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BC" w:rsidRPr="00406DD9" w:rsidRDefault="00A922BC" w:rsidP="00406DD9">
      <w:pPr>
        <w:ind w:left="5672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t>УТВЕРЖДЕН</w:t>
      </w:r>
    </w:p>
    <w:p w:rsidR="00A922BC" w:rsidRPr="00406DD9" w:rsidRDefault="00A922BC" w:rsidP="00406DD9">
      <w:pPr>
        <w:jc w:val="both"/>
        <w:rPr>
          <w:rFonts w:ascii="Tahoma" w:hAnsi="Tahoma" w:cs="Tahoma"/>
          <w:sz w:val="20"/>
          <w:szCs w:val="20"/>
        </w:rPr>
      </w:pPr>
    </w:p>
    <w:p w:rsidR="00A922BC" w:rsidRPr="00406DD9" w:rsidRDefault="00D60452" w:rsidP="00406DD9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Общим собранием акционеров за 20</w:t>
      </w:r>
      <w:r w:rsidR="003F7521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г.</w:t>
      </w:r>
    </w:p>
    <w:p w:rsidR="00A922BC" w:rsidRPr="00406DD9" w:rsidRDefault="00A922BC" w:rsidP="00406DD9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ОАО «Вашкинский леспромхоз»</w:t>
      </w:r>
    </w:p>
    <w:p w:rsidR="00A922BC" w:rsidRPr="00406DD9" w:rsidRDefault="00A922BC" w:rsidP="00406DD9">
      <w:pPr>
        <w:ind w:left="6381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Протокол от </w:t>
      </w:r>
      <w:r w:rsidR="003F7521">
        <w:rPr>
          <w:rFonts w:ascii="Tahoma" w:hAnsi="Tahoma" w:cs="Tahoma"/>
          <w:sz w:val="20"/>
          <w:szCs w:val="20"/>
        </w:rPr>
        <w:t>27</w:t>
      </w:r>
      <w:r w:rsidR="00C66011">
        <w:rPr>
          <w:rFonts w:ascii="Tahoma" w:hAnsi="Tahoma" w:cs="Tahoma"/>
          <w:sz w:val="20"/>
          <w:szCs w:val="20"/>
        </w:rPr>
        <w:t xml:space="preserve"> апреля</w:t>
      </w:r>
      <w:r w:rsidR="00D60452">
        <w:rPr>
          <w:rFonts w:ascii="Tahoma" w:hAnsi="Tahoma" w:cs="Tahoma"/>
          <w:sz w:val="20"/>
          <w:szCs w:val="20"/>
        </w:rPr>
        <w:t xml:space="preserve"> 20</w:t>
      </w:r>
      <w:r w:rsidR="003F7521">
        <w:rPr>
          <w:rFonts w:ascii="Tahoma" w:hAnsi="Tahoma" w:cs="Tahoma"/>
          <w:sz w:val="20"/>
          <w:szCs w:val="20"/>
        </w:rPr>
        <w:t>1</w:t>
      </w:r>
      <w:r w:rsidR="00D51D1B">
        <w:rPr>
          <w:rFonts w:ascii="Tahoma" w:hAnsi="Tahoma" w:cs="Tahoma"/>
          <w:sz w:val="20"/>
          <w:szCs w:val="20"/>
        </w:rPr>
        <w:t>1</w:t>
      </w:r>
      <w:r w:rsidRPr="00406DD9">
        <w:rPr>
          <w:rFonts w:ascii="Tahoma" w:hAnsi="Tahoma" w:cs="Tahoma"/>
          <w:sz w:val="20"/>
          <w:szCs w:val="20"/>
        </w:rPr>
        <w:t xml:space="preserve"> года</w:t>
      </w:r>
    </w:p>
    <w:p w:rsidR="00A922BC" w:rsidRPr="00406DD9" w:rsidRDefault="00A922BC" w:rsidP="00406DD9">
      <w:pPr>
        <w:jc w:val="both"/>
        <w:rPr>
          <w:rFonts w:ascii="Tahoma" w:hAnsi="Tahoma" w:cs="Tahoma"/>
          <w:sz w:val="20"/>
          <w:szCs w:val="20"/>
        </w:rPr>
      </w:pPr>
    </w:p>
    <w:p w:rsidR="00A922BC" w:rsidRPr="00406DD9" w:rsidRDefault="00D60452" w:rsidP="00406DD9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Генеральный директор</w:t>
      </w:r>
    </w:p>
    <w:p w:rsidR="00A922BC" w:rsidRPr="00406DD9" w:rsidRDefault="00A922BC" w:rsidP="00406DD9">
      <w:pPr>
        <w:jc w:val="both"/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___________________ </w:t>
      </w:r>
      <w:r w:rsidR="003F7521">
        <w:rPr>
          <w:rFonts w:ascii="Tahoma" w:hAnsi="Tahoma" w:cs="Tahoma"/>
          <w:sz w:val="20"/>
          <w:szCs w:val="20"/>
        </w:rPr>
        <w:t>А.А. Шорохов</w:t>
      </w: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406DD9">
        <w:rPr>
          <w:rFonts w:ascii="Tahoma" w:hAnsi="Tahoma" w:cs="Tahoma"/>
          <w:b/>
          <w:bCs/>
          <w:sz w:val="32"/>
          <w:szCs w:val="32"/>
        </w:rPr>
        <w:t>ГОДОВОЙ ОТЧЕТ</w:t>
      </w:r>
    </w:p>
    <w:p w:rsidR="00A922BC" w:rsidRPr="00406DD9" w:rsidRDefault="00A922BC" w:rsidP="00406DD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06DD9">
        <w:rPr>
          <w:rFonts w:ascii="Tahoma" w:hAnsi="Tahoma" w:cs="Tahoma"/>
          <w:b/>
          <w:bCs/>
          <w:sz w:val="28"/>
          <w:szCs w:val="28"/>
        </w:rPr>
        <w:t>Открытого акционерного общества «Вашкинский леспромхоз»</w:t>
      </w:r>
    </w:p>
    <w:p w:rsidR="00A922BC" w:rsidRPr="00406DD9" w:rsidRDefault="00A922BC" w:rsidP="00406DD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06DD9">
        <w:rPr>
          <w:rFonts w:ascii="Tahoma" w:hAnsi="Tahoma" w:cs="Tahoma"/>
          <w:b/>
          <w:bCs/>
          <w:sz w:val="28"/>
          <w:szCs w:val="28"/>
        </w:rPr>
        <w:t>по итогам работы за 20</w:t>
      </w:r>
      <w:r w:rsidR="003F7521">
        <w:rPr>
          <w:rFonts w:ascii="Tahoma" w:hAnsi="Tahoma" w:cs="Tahoma"/>
          <w:b/>
          <w:bCs/>
          <w:sz w:val="28"/>
          <w:szCs w:val="28"/>
        </w:rPr>
        <w:t>10</w:t>
      </w:r>
      <w:r w:rsidRPr="00406DD9">
        <w:rPr>
          <w:rFonts w:ascii="Tahoma" w:hAnsi="Tahoma" w:cs="Tahoma"/>
          <w:b/>
          <w:bCs/>
          <w:sz w:val="28"/>
          <w:szCs w:val="28"/>
        </w:rPr>
        <w:t xml:space="preserve"> год</w:t>
      </w:r>
    </w:p>
    <w:p w:rsidR="00A922BC" w:rsidRPr="00406DD9" w:rsidRDefault="00A922BC" w:rsidP="00406DD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b/>
          <w:bCs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</w:p>
    <w:p w:rsidR="00406DD9" w:rsidRDefault="00406DD9" w:rsidP="00406DD9">
      <w:pPr>
        <w:rPr>
          <w:rFonts w:ascii="Tahoma" w:hAnsi="Tahoma" w:cs="Tahoma"/>
          <w:sz w:val="20"/>
          <w:szCs w:val="20"/>
        </w:rPr>
      </w:pP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Генеральный директор </w:t>
      </w: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ОАО “</w:t>
      </w:r>
      <w:r w:rsidR="001D6FF2" w:rsidRPr="00406DD9">
        <w:rPr>
          <w:rFonts w:ascii="Tahoma" w:hAnsi="Tahoma" w:cs="Tahoma"/>
          <w:sz w:val="20"/>
          <w:szCs w:val="20"/>
        </w:rPr>
        <w:t>Вашкинский леспромхоз</w:t>
      </w:r>
      <w:r w:rsidRPr="00406DD9">
        <w:rPr>
          <w:rFonts w:ascii="Tahoma" w:hAnsi="Tahoma" w:cs="Tahoma"/>
          <w:sz w:val="20"/>
          <w:szCs w:val="20"/>
        </w:rPr>
        <w:t>”</w:t>
      </w:r>
      <w:r w:rsidRPr="00406DD9">
        <w:rPr>
          <w:rFonts w:ascii="Tahoma" w:hAnsi="Tahoma" w:cs="Tahoma"/>
          <w:sz w:val="20"/>
          <w:szCs w:val="20"/>
        </w:rPr>
        <w:tab/>
      </w:r>
      <w:r w:rsidRPr="00406DD9">
        <w:rPr>
          <w:rFonts w:ascii="Tahoma" w:hAnsi="Tahoma" w:cs="Tahoma"/>
          <w:sz w:val="20"/>
          <w:szCs w:val="20"/>
        </w:rPr>
        <w:tab/>
        <w:t xml:space="preserve">           </w:t>
      </w:r>
      <w:r w:rsidR="003F7521">
        <w:rPr>
          <w:rFonts w:ascii="Tahoma" w:hAnsi="Tahoma" w:cs="Tahoma"/>
          <w:sz w:val="20"/>
          <w:szCs w:val="20"/>
        </w:rPr>
        <w:t>А.А. Шорохов</w:t>
      </w:r>
      <w:r w:rsidRPr="00406DD9">
        <w:rPr>
          <w:rFonts w:ascii="Tahoma" w:hAnsi="Tahoma" w:cs="Tahoma"/>
          <w:sz w:val="20"/>
          <w:szCs w:val="20"/>
        </w:rPr>
        <w:t>.</w:t>
      </w: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</w:p>
    <w:p w:rsidR="00406DD9" w:rsidRDefault="00406DD9" w:rsidP="00406DD9">
      <w:pPr>
        <w:rPr>
          <w:rFonts w:ascii="Tahoma" w:hAnsi="Tahoma" w:cs="Tahoma"/>
          <w:sz w:val="20"/>
          <w:szCs w:val="20"/>
        </w:rPr>
      </w:pP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Главный бухгалтер </w:t>
      </w: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ОАО “</w:t>
      </w:r>
      <w:r w:rsidR="001D6FF2" w:rsidRPr="00406DD9">
        <w:rPr>
          <w:rFonts w:ascii="Tahoma" w:hAnsi="Tahoma" w:cs="Tahoma"/>
          <w:sz w:val="20"/>
          <w:szCs w:val="20"/>
        </w:rPr>
        <w:t>Вашкинский леспромхоз</w:t>
      </w:r>
      <w:r w:rsidRPr="00406DD9">
        <w:rPr>
          <w:rFonts w:ascii="Tahoma" w:hAnsi="Tahoma" w:cs="Tahoma"/>
          <w:sz w:val="20"/>
          <w:szCs w:val="20"/>
        </w:rPr>
        <w:t>”</w:t>
      </w:r>
      <w:r w:rsidRPr="00406DD9">
        <w:rPr>
          <w:rFonts w:ascii="Tahoma" w:hAnsi="Tahoma" w:cs="Tahoma"/>
          <w:sz w:val="20"/>
          <w:szCs w:val="20"/>
        </w:rPr>
        <w:tab/>
      </w:r>
      <w:r w:rsidRPr="00406DD9">
        <w:rPr>
          <w:rFonts w:ascii="Tahoma" w:hAnsi="Tahoma" w:cs="Tahoma"/>
          <w:sz w:val="20"/>
          <w:szCs w:val="20"/>
        </w:rPr>
        <w:tab/>
      </w:r>
      <w:r w:rsidRPr="00406DD9">
        <w:rPr>
          <w:rFonts w:ascii="Tahoma" w:hAnsi="Tahoma" w:cs="Tahoma"/>
          <w:sz w:val="20"/>
          <w:szCs w:val="20"/>
        </w:rPr>
        <w:tab/>
      </w:r>
      <w:r w:rsidR="003F7521">
        <w:rPr>
          <w:rFonts w:ascii="Tahoma" w:hAnsi="Tahoma" w:cs="Tahoma"/>
          <w:sz w:val="20"/>
          <w:szCs w:val="20"/>
        </w:rPr>
        <w:t>Л.А. Серова</w:t>
      </w:r>
    </w:p>
    <w:p w:rsidR="00155FAE" w:rsidRPr="00406DD9" w:rsidRDefault="00155FAE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Default="00A922BC" w:rsidP="00406DD9">
      <w:pPr>
        <w:rPr>
          <w:rFonts w:ascii="Tahoma" w:hAnsi="Tahoma" w:cs="Tahoma"/>
          <w:sz w:val="20"/>
          <w:szCs w:val="20"/>
        </w:rPr>
      </w:pPr>
    </w:p>
    <w:p w:rsidR="00406DD9" w:rsidRPr="00406DD9" w:rsidRDefault="00406DD9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A922BC" w:rsidRPr="00406DD9" w:rsidRDefault="00A922BC" w:rsidP="00406DD9">
      <w:pPr>
        <w:rPr>
          <w:rFonts w:ascii="Tahoma" w:hAnsi="Tahoma" w:cs="Tahoma"/>
          <w:sz w:val="20"/>
          <w:szCs w:val="20"/>
        </w:rPr>
      </w:pPr>
    </w:p>
    <w:p w:rsidR="006469FC" w:rsidRPr="00406DD9" w:rsidRDefault="006469FC" w:rsidP="00406DD9">
      <w:pPr>
        <w:rPr>
          <w:rFonts w:ascii="Tahoma" w:hAnsi="Tahoma" w:cs="Tahoma"/>
          <w:sz w:val="20"/>
          <w:szCs w:val="20"/>
        </w:rPr>
      </w:pPr>
    </w:p>
    <w:p w:rsidR="00EA0CC5" w:rsidRPr="00406DD9" w:rsidRDefault="00EA0CC5" w:rsidP="00406DD9">
      <w:pPr>
        <w:rPr>
          <w:rFonts w:ascii="Tahoma" w:hAnsi="Tahoma" w:cs="Tahoma"/>
          <w:sz w:val="20"/>
          <w:szCs w:val="20"/>
        </w:rPr>
      </w:pPr>
    </w:p>
    <w:p w:rsidR="00C40CE4" w:rsidRPr="00406DD9" w:rsidRDefault="00406D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lastRenderedPageBreak/>
        <w:t xml:space="preserve">1. </w:t>
      </w:r>
      <w:r w:rsidR="00C40CE4" w:rsidRPr="00406DD9">
        <w:rPr>
          <w:rFonts w:ascii="Tahoma" w:hAnsi="Tahoma" w:cs="Tahoma"/>
          <w:b/>
          <w:bCs/>
          <w:sz w:val="20"/>
          <w:szCs w:val="20"/>
        </w:rPr>
        <w:t>Положение ОАО «Вашкинский леспромхоз» в отрасли</w:t>
      </w:r>
    </w:p>
    <w:p w:rsidR="001B5826" w:rsidRPr="00406DD9" w:rsidRDefault="00C40CE4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</w:r>
      <w:r w:rsidR="001B5826" w:rsidRPr="00406DD9">
        <w:rPr>
          <w:rFonts w:ascii="Tahoma" w:hAnsi="Tahoma" w:cs="Tahoma"/>
          <w:sz w:val="20"/>
          <w:szCs w:val="20"/>
        </w:rPr>
        <w:t>Открытое акционерное общество «Вашкинский леспромхоз» является одним из крупнейших пре</w:t>
      </w:r>
      <w:r w:rsidR="001B5826" w:rsidRPr="00406DD9">
        <w:rPr>
          <w:rFonts w:ascii="Tahoma" w:hAnsi="Tahoma" w:cs="Tahoma"/>
          <w:sz w:val="20"/>
          <w:szCs w:val="20"/>
        </w:rPr>
        <w:t>д</w:t>
      </w:r>
      <w:r w:rsidR="001B5826" w:rsidRPr="00406DD9">
        <w:rPr>
          <w:rFonts w:ascii="Tahoma" w:hAnsi="Tahoma" w:cs="Tahoma"/>
          <w:sz w:val="20"/>
          <w:szCs w:val="20"/>
        </w:rPr>
        <w:t>приятий лесозаготовительного комплекса в Вологодской области.</w:t>
      </w:r>
    </w:p>
    <w:p w:rsidR="00C40CE4" w:rsidRPr="00406DD9" w:rsidRDefault="001B5826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</w:r>
      <w:r w:rsidR="00C40CE4" w:rsidRPr="00406DD9">
        <w:rPr>
          <w:rFonts w:ascii="Tahoma" w:hAnsi="Tahoma" w:cs="Tahoma"/>
          <w:sz w:val="20"/>
          <w:szCs w:val="20"/>
        </w:rPr>
        <w:t>Основной хозяйственной деятельностью ОАО “Вашкинский леспромхоз” в 20</w:t>
      </w:r>
      <w:r w:rsidR="003F7521">
        <w:rPr>
          <w:rFonts w:ascii="Tahoma" w:hAnsi="Tahoma" w:cs="Tahoma"/>
          <w:sz w:val="20"/>
          <w:szCs w:val="20"/>
        </w:rPr>
        <w:t>10</w:t>
      </w:r>
      <w:r w:rsidR="00C40CE4" w:rsidRPr="00406DD9">
        <w:rPr>
          <w:rFonts w:ascii="Tahoma" w:hAnsi="Tahoma" w:cs="Tahoma"/>
          <w:sz w:val="20"/>
          <w:szCs w:val="20"/>
        </w:rPr>
        <w:t xml:space="preserve"> году являлось прои</w:t>
      </w:r>
      <w:r w:rsidR="00C40CE4" w:rsidRPr="00406DD9">
        <w:rPr>
          <w:rFonts w:ascii="Tahoma" w:hAnsi="Tahoma" w:cs="Tahoma"/>
          <w:sz w:val="20"/>
          <w:szCs w:val="20"/>
        </w:rPr>
        <w:t>з</w:t>
      </w:r>
      <w:r w:rsidR="00C40CE4" w:rsidRPr="00406DD9">
        <w:rPr>
          <w:rFonts w:ascii="Tahoma" w:hAnsi="Tahoma" w:cs="Tahoma"/>
          <w:sz w:val="20"/>
          <w:szCs w:val="20"/>
        </w:rPr>
        <w:t xml:space="preserve">водство продукции лесозаготовок: круглых лесоматериалов (сортаментов), в том числе пиловочник хвойных и лиственных пород, хвойные и лиственные балансы, фанерный кряж, технологическое сырье (дрова). </w:t>
      </w:r>
    </w:p>
    <w:p w:rsidR="00C40CE4" w:rsidRPr="00406DD9" w:rsidRDefault="00C40CE4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ОАО “Вашкинский леспромхоз” ведет деятельность только в пределах Российской Федерации, осно</w:t>
      </w:r>
      <w:r w:rsidRPr="00406DD9">
        <w:rPr>
          <w:rFonts w:ascii="Tahoma" w:hAnsi="Tahoma" w:cs="Tahoma"/>
          <w:sz w:val="20"/>
          <w:szCs w:val="20"/>
        </w:rPr>
        <w:t>в</w:t>
      </w:r>
      <w:r w:rsidRPr="00406DD9">
        <w:rPr>
          <w:rFonts w:ascii="Tahoma" w:hAnsi="Tahoma" w:cs="Tahoma"/>
          <w:sz w:val="20"/>
          <w:szCs w:val="20"/>
        </w:rPr>
        <w:t>ная деятельность общества носит преимущественно сезонный характер.</w:t>
      </w:r>
    </w:p>
    <w:p w:rsidR="00C40CE4" w:rsidRPr="00406DD9" w:rsidRDefault="00C40CE4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Реализация всей выпускаемой продукции в 20</w:t>
      </w:r>
      <w:r w:rsidR="003F7521">
        <w:rPr>
          <w:rFonts w:ascii="Tahoma" w:hAnsi="Tahoma" w:cs="Tahoma"/>
          <w:sz w:val="20"/>
          <w:szCs w:val="20"/>
        </w:rPr>
        <w:t>10</w:t>
      </w:r>
      <w:r w:rsidRPr="00406DD9">
        <w:rPr>
          <w:rFonts w:ascii="Tahoma" w:hAnsi="Tahoma" w:cs="Tahoma"/>
          <w:sz w:val="20"/>
          <w:szCs w:val="20"/>
        </w:rPr>
        <w:t xml:space="preserve"> году осуществлялась путем прямых продаж, с пр</w:t>
      </w:r>
      <w:r w:rsidRPr="00406DD9">
        <w:rPr>
          <w:rFonts w:ascii="Tahoma" w:hAnsi="Tahoma" w:cs="Tahoma"/>
          <w:sz w:val="20"/>
          <w:szCs w:val="20"/>
        </w:rPr>
        <w:t>и</w:t>
      </w:r>
      <w:r w:rsidRPr="00406DD9">
        <w:rPr>
          <w:rFonts w:ascii="Tahoma" w:hAnsi="Tahoma" w:cs="Tahoma"/>
          <w:sz w:val="20"/>
          <w:szCs w:val="20"/>
        </w:rPr>
        <w:t>влечением услуг комиссионера.</w:t>
      </w:r>
    </w:p>
    <w:p w:rsidR="001B5826" w:rsidRPr="00406DD9" w:rsidRDefault="001B5826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Основным рынками сбыта продукции ОАО “Вашкинский леспромхоз” в настоящее время являются внутренний рынок России, а именно потребители, находящиеся на территории Архангельской и Вологодской областей, Республики Карелии, на внешнем рынке можно отметить  рынки Финляндии и Швеции.</w:t>
      </w:r>
    </w:p>
    <w:p w:rsidR="001B5826" w:rsidRPr="00406DD9" w:rsidRDefault="001B5826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Основными конкурентами ОАО «Вашкинский леспромхоз» на российском рынке являются:</w:t>
      </w:r>
    </w:p>
    <w:p w:rsidR="001B5826" w:rsidRPr="00406DD9" w:rsidRDefault="001B5826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ОАО «Белозерский леспромхоз», Вологодская область, </w:t>
      </w:r>
      <w:r w:rsidR="008372E5">
        <w:rPr>
          <w:rFonts w:ascii="Tahoma" w:hAnsi="Tahoma" w:cs="Tahoma"/>
          <w:sz w:val="20"/>
          <w:szCs w:val="20"/>
        </w:rPr>
        <w:t>г. Белозерск</w:t>
      </w:r>
    </w:p>
    <w:p w:rsidR="001B5826" w:rsidRPr="00406DD9" w:rsidRDefault="001B5826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ООО «Белозерсклес», Вологодская область, г. Белозерск</w:t>
      </w:r>
    </w:p>
    <w:p w:rsidR="001B5826" w:rsidRPr="00406DD9" w:rsidRDefault="001B5826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ОАО «Вологодские лесопромышленники», г. Вологда</w:t>
      </w:r>
    </w:p>
    <w:p w:rsidR="001B5826" w:rsidRPr="00406DD9" w:rsidRDefault="001B5826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К конкурентным преимуществам относятся высокий уровень качества продукции и гибкая ценовая политика.</w:t>
      </w:r>
    </w:p>
    <w:p w:rsidR="00D01CB8" w:rsidRPr="00406DD9" w:rsidRDefault="00D01CB8" w:rsidP="00406DD9">
      <w:pPr>
        <w:jc w:val="both"/>
        <w:rPr>
          <w:rFonts w:ascii="Tahoma" w:hAnsi="Tahoma" w:cs="Tahoma"/>
          <w:sz w:val="20"/>
          <w:szCs w:val="20"/>
        </w:rPr>
      </w:pPr>
    </w:p>
    <w:p w:rsidR="00D01CB8" w:rsidRPr="00406DD9" w:rsidRDefault="00406D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t xml:space="preserve">2. </w:t>
      </w:r>
      <w:r w:rsidR="00D01CB8" w:rsidRPr="00406DD9">
        <w:rPr>
          <w:rFonts w:ascii="Tahoma" w:hAnsi="Tahoma" w:cs="Tahoma"/>
          <w:b/>
          <w:bCs/>
          <w:sz w:val="20"/>
          <w:szCs w:val="20"/>
        </w:rPr>
        <w:t>Приоритетные направления деятельности ОАО «Вашкинский леспромхоз»</w:t>
      </w:r>
    </w:p>
    <w:p w:rsidR="00D01CB8" w:rsidRPr="00406DD9" w:rsidRDefault="00D01CB8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В 20</w:t>
      </w:r>
      <w:r w:rsidR="002E463B">
        <w:rPr>
          <w:rFonts w:ascii="Tahoma" w:hAnsi="Tahoma" w:cs="Tahoma"/>
          <w:sz w:val="20"/>
          <w:szCs w:val="20"/>
        </w:rPr>
        <w:t>10</w:t>
      </w:r>
      <w:r w:rsidRPr="00406DD9">
        <w:rPr>
          <w:rFonts w:ascii="Tahoma" w:hAnsi="Tahoma" w:cs="Tahoma"/>
          <w:sz w:val="20"/>
          <w:szCs w:val="20"/>
        </w:rPr>
        <w:t xml:space="preserve"> году в ОАО “Вашкинский леспромхоз” осуществлялась программа технического перевооруж</w:t>
      </w:r>
      <w:r w:rsidRPr="00406DD9">
        <w:rPr>
          <w:rFonts w:ascii="Tahoma" w:hAnsi="Tahoma" w:cs="Tahoma"/>
          <w:sz w:val="20"/>
          <w:szCs w:val="20"/>
        </w:rPr>
        <w:t>е</w:t>
      </w:r>
      <w:r w:rsidRPr="00406DD9">
        <w:rPr>
          <w:rFonts w:ascii="Tahoma" w:hAnsi="Tahoma" w:cs="Tahoma"/>
          <w:sz w:val="20"/>
          <w:szCs w:val="20"/>
        </w:rPr>
        <w:t>ния предприятия, направленная на достижение следующих целей, в настоящее время являющихся для ОАО «Вашкинский леспромхоз» приоритетными:</w:t>
      </w:r>
    </w:p>
    <w:p w:rsidR="00406DD9" w:rsidRDefault="00D01CB8" w:rsidP="00406DD9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увеличение прибыли от реализации продукции предприятия за счет роста объемов производства и сбыта круглых лесоматериалов; </w:t>
      </w:r>
    </w:p>
    <w:p w:rsidR="00406DD9" w:rsidRDefault="00D01CB8" w:rsidP="00406DD9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обновление изношенных производственных фондов, совершенствование технологии производства продукции;</w:t>
      </w:r>
    </w:p>
    <w:p w:rsidR="00406DD9" w:rsidRDefault="00D01CB8" w:rsidP="00406DD9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обеспечение прироста объемов и изменение качества собственной переработки лесоматериалов;</w:t>
      </w:r>
    </w:p>
    <w:p w:rsidR="00D01CB8" w:rsidRPr="00406DD9" w:rsidRDefault="00D01CB8" w:rsidP="00406DD9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увеличение рыночной стоимости активов предприятия и привлекательности бизнеса для инвест</w:t>
      </w:r>
      <w:r w:rsidRPr="00406DD9">
        <w:rPr>
          <w:rFonts w:ascii="Tahoma" w:hAnsi="Tahoma" w:cs="Tahoma"/>
          <w:sz w:val="20"/>
          <w:szCs w:val="20"/>
        </w:rPr>
        <w:t>о</w:t>
      </w:r>
      <w:r w:rsidRPr="00406DD9">
        <w:rPr>
          <w:rFonts w:ascii="Tahoma" w:hAnsi="Tahoma" w:cs="Tahoma"/>
          <w:sz w:val="20"/>
          <w:szCs w:val="20"/>
        </w:rPr>
        <w:t>ров.</w:t>
      </w:r>
    </w:p>
    <w:p w:rsidR="00D01CB8" w:rsidRPr="00406DD9" w:rsidRDefault="00D01CB8" w:rsidP="00406DD9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Основными источниками реализации вышеназванных мероприятий в 20</w:t>
      </w:r>
      <w:r w:rsidR="00C854CA">
        <w:rPr>
          <w:rFonts w:ascii="Tahoma" w:hAnsi="Tahoma" w:cs="Tahoma"/>
          <w:sz w:val="20"/>
          <w:szCs w:val="20"/>
        </w:rPr>
        <w:t>10</w:t>
      </w:r>
      <w:r w:rsidRPr="00406DD9">
        <w:rPr>
          <w:rFonts w:ascii="Tahoma" w:hAnsi="Tahoma" w:cs="Tahoma"/>
          <w:sz w:val="20"/>
          <w:szCs w:val="20"/>
        </w:rPr>
        <w:t xml:space="preserve"> году использовались собс</w:t>
      </w:r>
      <w:r w:rsidRPr="00406DD9">
        <w:rPr>
          <w:rFonts w:ascii="Tahoma" w:hAnsi="Tahoma" w:cs="Tahoma"/>
          <w:sz w:val="20"/>
          <w:szCs w:val="20"/>
        </w:rPr>
        <w:t>т</w:t>
      </w:r>
      <w:r w:rsidRPr="00406DD9">
        <w:rPr>
          <w:rFonts w:ascii="Tahoma" w:hAnsi="Tahoma" w:cs="Tahoma"/>
          <w:sz w:val="20"/>
          <w:szCs w:val="20"/>
        </w:rPr>
        <w:t xml:space="preserve">венные средства предприятия, займы и кредиты российских банков. </w:t>
      </w:r>
    </w:p>
    <w:p w:rsidR="005772FA" w:rsidRPr="00406DD9" w:rsidRDefault="005772FA" w:rsidP="00406DD9">
      <w:pPr>
        <w:jc w:val="both"/>
        <w:rPr>
          <w:rFonts w:ascii="Tahoma" w:hAnsi="Tahoma" w:cs="Tahoma"/>
          <w:sz w:val="20"/>
          <w:szCs w:val="20"/>
        </w:rPr>
      </w:pPr>
    </w:p>
    <w:p w:rsidR="005772FA" w:rsidRPr="00406DD9" w:rsidRDefault="00406D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5772FA" w:rsidRPr="00406DD9">
        <w:rPr>
          <w:rFonts w:ascii="Tahoma" w:hAnsi="Tahoma" w:cs="Tahoma"/>
          <w:b/>
          <w:bCs/>
          <w:sz w:val="20"/>
          <w:szCs w:val="20"/>
        </w:rPr>
        <w:t>Отчет Совета директоров (наблюдательного совета) ОАО «Вашкинский леспромхоз» о р</w:t>
      </w:r>
      <w:r w:rsidR="005772FA" w:rsidRPr="00406DD9">
        <w:rPr>
          <w:rFonts w:ascii="Tahoma" w:hAnsi="Tahoma" w:cs="Tahoma"/>
          <w:b/>
          <w:bCs/>
          <w:sz w:val="20"/>
          <w:szCs w:val="20"/>
        </w:rPr>
        <w:t>е</w:t>
      </w:r>
      <w:r w:rsidR="005772FA" w:rsidRPr="00406DD9">
        <w:rPr>
          <w:rFonts w:ascii="Tahoma" w:hAnsi="Tahoma" w:cs="Tahoma"/>
          <w:b/>
          <w:bCs/>
          <w:sz w:val="20"/>
          <w:szCs w:val="20"/>
        </w:rPr>
        <w:t>зультатах развития общества по приоритетным направлениям его деятельности</w:t>
      </w:r>
    </w:p>
    <w:p w:rsidR="00C66011" w:rsidRDefault="00C66011" w:rsidP="008C57BB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C57BB">
        <w:rPr>
          <w:rFonts w:ascii="Tahoma" w:hAnsi="Tahoma" w:cs="Tahoma"/>
          <w:sz w:val="20"/>
          <w:szCs w:val="20"/>
        </w:rPr>
        <w:t>ОАО «Вашкинский леспромхоз» в 20</w:t>
      </w:r>
      <w:r w:rsidR="002E463B" w:rsidRPr="008C57BB">
        <w:rPr>
          <w:rFonts w:ascii="Tahoma" w:hAnsi="Tahoma" w:cs="Tahoma"/>
          <w:sz w:val="20"/>
          <w:szCs w:val="20"/>
        </w:rPr>
        <w:t>10</w:t>
      </w:r>
      <w:r w:rsidRPr="008C57BB">
        <w:rPr>
          <w:rFonts w:ascii="Tahoma" w:hAnsi="Tahoma" w:cs="Tahoma"/>
          <w:sz w:val="20"/>
          <w:szCs w:val="20"/>
        </w:rPr>
        <w:t xml:space="preserve"> году вел заготовку леса </w:t>
      </w:r>
      <w:r w:rsidR="008C57BB" w:rsidRPr="008C57BB">
        <w:rPr>
          <w:rFonts w:ascii="Tahoma" w:hAnsi="Tahoma" w:cs="Tahoma"/>
          <w:sz w:val="20"/>
          <w:szCs w:val="20"/>
        </w:rPr>
        <w:t>в сортиментах</w:t>
      </w:r>
      <w:r w:rsidR="008C57BB">
        <w:rPr>
          <w:rFonts w:ascii="Tahoma" w:hAnsi="Tahoma" w:cs="Tahoma"/>
          <w:sz w:val="20"/>
          <w:szCs w:val="20"/>
        </w:rPr>
        <w:t>. Сортиментная заг</w:t>
      </w:r>
      <w:r w:rsidR="008C57BB">
        <w:rPr>
          <w:rFonts w:ascii="Tahoma" w:hAnsi="Tahoma" w:cs="Tahoma"/>
          <w:sz w:val="20"/>
          <w:szCs w:val="20"/>
        </w:rPr>
        <w:t>о</w:t>
      </w:r>
      <w:r w:rsidR="008C57BB">
        <w:rPr>
          <w:rFonts w:ascii="Tahoma" w:hAnsi="Tahoma" w:cs="Tahoma"/>
          <w:sz w:val="20"/>
          <w:szCs w:val="20"/>
        </w:rPr>
        <w:t xml:space="preserve">товка велась двумя комплексами, на базе лесозаготовительных машин: </w:t>
      </w:r>
    </w:p>
    <w:p w:rsidR="008C57BB" w:rsidRDefault="008C57BB" w:rsidP="008C57BB">
      <w:pPr>
        <w:pStyle w:val="af6"/>
        <w:numPr>
          <w:ilvl w:val="0"/>
          <w:numId w:val="47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Процессор «Джон Дир» и </w:t>
      </w:r>
      <w:r w:rsidR="00216CB2">
        <w:rPr>
          <w:rFonts w:ascii="Tahoma" w:hAnsi="Tahoma" w:cs="Tahoma"/>
          <w:sz w:val="20"/>
          <w:szCs w:val="20"/>
        </w:rPr>
        <w:t>Форвардер</w:t>
      </w:r>
      <w:r>
        <w:rPr>
          <w:rFonts w:ascii="Tahoma" w:hAnsi="Tahoma" w:cs="Tahoma"/>
          <w:sz w:val="20"/>
          <w:szCs w:val="20"/>
        </w:rPr>
        <w:t xml:space="preserve"> «Тимберджек»</w:t>
      </w:r>
    </w:p>
    <w:p w:rsidR="008C57BB" w:rsidRDefault="008C57BB" w:rsidP="008C57BB">
      <w:pPr>
        <w:pStyle w:val="af6"/>
        <w:numPr>
          <w:ilvl w:val="0"/>
          <w:numId w:val="47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Процессор «Тайгеркат» и </w:t>
      </w:r>
      <w:r w:rsidR="00216CB2">
        <w:rPr>
          <w:rFonts w:ascii="Tahoma" w:hAnsi="Tahoma" w:cs="Tahoma"/>
          <w:sz w:val="20"/>
          <w:szCs w:val="20"/>
        </w:rPr>
        <w:t>Форвардер</w:t>
      </w:r>
      <w:r>
        <w:rPr>
          <w:rFonts w:ascii="Tahoma" w:hAnsi="Tahoma" w:cs="Tahoma"/>
          <w:sz w:val="20"/>
          <w:szCs w:val="20"/>
        </w:rPr>
        <w:t xml:space="preserve"> «Валмет»</w:t>
      </w:r>
    </w:p>
    <w:p w:rsidR="008C57BB" w:rsidRDefault="008C57BB" w:rsidP="008C57BB">
      <w:pPr>
        <w:spacing w:line="264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 также услуги по заготовке древесины оказывали индивидуальные предприниматели</w:t>
      </w:r>
      <w:r w:rsidR="00216CB2">
        <w:rPr>
          <w:rFonts w:ascii="Tahoma" w:hAnsi="Tahoma" w:cs="Tahoma"/>
          <w:sz w:val="20"/>
          <w:szCs w:val="20"/>
        </w:rPr>
        <w:t>, на аренд</w:t>
      </w:r>
      <w:r w:rsidR="00216CB2">
        <w:rPr>
          <w:rFonts w:ascii="Tahoma" w:hAnsi="Tahoma" w:cs="Tahoma"/>
          <w:sz w:val="20"/>
          <w:szCs w:val="20"/>
        </w:rPr>
        <w:t>о</w:t>
      </w:r>
      <w:r w:rsidR="00216CB2">
        <w:rPr>
          <w:rFonts w:ascii="Tahoma" w:hAnsi="Tahoma" w:cs="Tahoma"/>
          <w:sz w:val="20"/>
          <w:szCs w:val="20"/>
        </w:rPr>
        <w:t xml:space="preserve">ванной у леспромхоза технике. </w:t>
      </w:r>
    </w:p>
    <w:p w:rsidR="00216CB2" w:rsidRDefault="00216CB2" w:rsidP="00216CB2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Годовой объем заготовки в 2010 году составил </w:t>
      </w:r>
      <w:r w:rsidR="00D51D1B">
        <w:rPr>
          <w:rFonts w:ascii="Tahoma" w:hAnsi="Tahoma" w:cs="Tahoma"/>
          <w:sz w:val="20"/>
          <w:szCs w:val="20"/>
        </w:rPr>
        <w:t>99,4</w:t>
      </w:r>
      <w:r>
        <w:rPr>
          <w:rFonts w:ascii="Tahoma" w:hAnsi="Tahoma" w:cs="Tahoma"/>
          <w:sz w:val="20"/>
          <w:szCs w:val="20"/>
        </w:rPr>
        <w:t xml:space="preserve"> т.м3.</w:t>
      </w:r>
    </w:p>
    <w:p w:rsidR="00216CB2" w:rsidRDefault="00216CB2" w:rsidP="00216CB2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За 2010 году вывезено</w:t>
      </w:r>
      <w:r w:rsidR="00D51D1B">
        <w:rPr>
          <w:rFonts w:ascii="Tahoma" w:hAnsi="Tahoma" w:cs="Tahoma"/>
          <w:sz w:val="20"/>
          <w:szCs w:val="20"/>
        </w:rPr>
        <w:t xml:space="preserve"> 102,74</w:t>
      </w:r>
      <w:r>
        <w:rPr>
          <w:rFonts w:ascii="Tahoma" w:hAnsi="Tahoma" w:cs="Tahoma"/>
          <w:sz w:val="20"/>
          <w:szCs w:val="20"/>
        </w:rPr>
        <w:t xml:space="preserve"> т.м3. Для вывозки древесины с верхнего склада к пункту погрузки з</w:t>
      </w:r>
      <w:r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действовано 13 сортиментовозов (КрАЗ и КамАЗ).</w:t>
      </w:r>
    </w:p>
    <w:p w:rsidR="00C66011" w:rsidRDefault="00C66011" w:rsidP="00D22FE9">
      <w:pPr>
        <w:spacing w:line="264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Сокращение численности на вспомогательных работах повысило производительность труда. Вывозка древесины на одного работающего составила </w:t>
      </w:r>
      <w:r w:rsidR="0068391C">
        <w:rPr>
          <w:rFonts w:ascii="Tahoma" w:hAnsi="Tahoma" w:cs="Tahoma"/>
          <w:color w:val="000000"/>
          <w:sz w:val="20"/>
          <w:szCs w:val="20"/>
        </w:rPr>
        <w:t>541</w:t>
      </w:r>
      <w:r>
        <w:rPr>
          <w:rFonts w:ascii="Tahoma" w:hAnsi="Tahoma" w:cs="Tahoma"/>
          <w:color w:val="000000"/>
          <w:sz w:val="20"/>
          <w:szCs w:val="20"/>
        </w:rPr>
        <w:t xml:space="preserve"> куб.м. при плане </w:t>
      </w:r>
      <w:r w:rsidR="0068391C">
        <w:rPr>
          <w:rFonts w:ascii="Tahoma" w:hAnsi="Tahoma" w:cs="Tahoma"/>
          <w:color w:val="000000"/>
          <w:sz w:val="20"/>
          <w:szCs w:val="20"/>
        </w:rPr>
        <w:t>115 т.</w:t>
      </w:r>
      <w:r>
        <w:rPr>
          <w:rFonts w:ascii="Tahoma" w:hAnsi="Tahoma" w:cs="Tahoma"/>
          <w:color w:val="000000"/>
          <w:sz w:val="20"/>
          <w:szCs w:val="20"/>
        </w:rPr>
        <w:t xml:space="preserve"> куб.м. и повысилась к уровню </w:t>
      </w:r>
      <w:r w:rsidR="00036F37">
        <w:rPr>
          <w:rFonts w:ascii="Tahoma" w:hAnsi="Tahoma" w:cs="Tahoma"/>
          <w:color w:val="000000"/>
          <w:sz w:val="20"/>
          <w:szCs w:val="20"/>
        </w:rPr>
        <w:t>20</w:t>
      </w:r>
      <w:r w:rsidR="008372E5"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 xml:space="preserve"> года на 115 куб.м. или на 1</w:t>
      </w:r>
      <w:r w:rsidR="00B95393"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Tahoma" w:hAnsi="Tahoma" w:cs="Tahoma"/>
          <w:color w:val="000000"/>
          <w:sz w:val="20"/>
          <w:szCs w:val="20"/>
        </w:rPr>
        <w:t>%.</w:t>
      </w:r>
    </w:p>
    <w:p w:rsidR="00C66011" w:rsidRDefault="00C66011" w:rsidP="00D22FE9">
      <w:pPr>
        <w:spacing w:line="264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Соответственно увеличилась и выработка по товарной продукции на 1</w:t>
      </w:r>
      <w:r w:rsidR="00B95393"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z w:val="20"/>
          <w:szCs w:val="20"/>
        </w:rPr>
        <w:t xml:space="preserve">% к плану и на </w:t>
      </w:r>
      <w:r w:rsidR="00B95393">
        <w:rPr>
          <w:rFonts w:ascii="Tahoma" w:hAnsi="Tahoma" w:cs="Tahoma"/>
          <w:color w:val="000000"/>
          <w:sz w:val="20"/>
          <w:szCs w:val="20"/>
        </w:rPr>
        <w:t>133</w:t>
      </w:r>
      <w:r>
        <w:rPr>
          <w:rFonts w:ascii="Tahoma" w:hAnsi="Tahoma" w:cs="Tahoma"/>
          <w:color w:val="000000"/>
          <w:sz w:val="20"/>
          <w:szCs w:val="20"/>
        </w:rPr>
        <w:t>% к уровню прошлого года.</w:t>
      </w:r>
    </w:p>
    <w:p w:rsidR="00D51D1B" w:rsidRPr="00F55027" w:rsidRDefault="00C66011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</w:t>
      </w:r>
      <w:r w:rsidR="00D51D1B"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 xml:space="preserve"> году начислено налогов во все уровни бюджетов и во внебюджетные фонды </w:t>
      </w:r>
      <w:r w:rsidR="00D51D1B">
        <w:rPr>
          <w:rFonts w:ascii="Tahoma" w:hAnsi="Tahoma" w:cs="Tahoma"/>
          <w:color w:val="000000"/>
          <w:sz w:val="20"/>
          <w:szCs w:val="20"/>
        </w:rPr>
        <w:t>32405</w:t>
      </w:r>
      <w:r>
        <w:rPr>
          <w:rFonts w:ascii="Tahoma" w:hAnsi="Tahoma" w:cs="Tahoma"/>
          <w:color w:val="000000"/>
          <w:sz w:val="20"/>
          <w:szCs w:val="20"/>
        </w:rPr>
        <w:t xml:space="preserve"> тыс. руб. в </w:t>
      </w:r>
      <w:r w:rsidR="00036F37">
        <w:rPr>
          <w:rFonts w:ascii="Tahoma" w:hAnsi="Tahoma" w:cs="Tahoma"/>
          <w:color w:val="000000"/>
          <w:sz w:val="20"/>
          <w:szCs w:val="20"/>
        </w:rPr>
        <w:t>20</w:t>
      </w:r>
      <w:r w:rsidR="00D51D1B">
        <w:rPr>
          <w:rFonts w:ascii="Tahoma" w:hAnsi="Tahoma" w:cs="Tahoma"/>
          <w:color w:val="000000"/>
          <w:sz w:val="20"/>
          <w:szCs w:val="20"/>
        </w:rPr>
        <w:t>09</w:t>
      </w:r>
      <w:r>
        <w:rPr>
          <w:rFonts w:ascii="Tahoma" w:hAnsi="Tahoma" w:cs="Tahoma"/>
          <w:color w:val="000000"/>
          <w:sz w:val="20"/>
          <w:szCs w:val="20"/>
        </w:rPr>
        <w:t xml:space="preserve"> году 2</w:t>
      </w:r>
      <w:r w:rsidR="00D51D1B">
        <w:rPr>
          <w:rFonts w:ascii="Tahoma" w:hAnsi="Tahoma" w:cs="Tahoma"/>
          <w:color w:val="000000"/>
          <w:sz w:val="20"/>
          <w:szCs w:val="20"/>
        </w:rPr>
        <w:t>7665</w:t>
      </w:r>
      <w:r>
        <w:rPr>
          <w:rFonts w:ascii="Tahoma" w:hAnsi="Tahoma" w:cs="Tahoma"/>
          <w:color w:val="000000"/>
          <w:sz w:val="20"/>
          <w:szCs w:val="20"/>
        </w:rPr>
        <w:t xml:space="preserve"> тыс. руб</w:t>
      </w:r>
      <w:r w:rsidR="00D51D1B">
        <w:rPr>
          <w:rFonts w:ascii="Tahoma" w:hAnsi="Tahoma" w:cs="Tahoma"/>
          <w:color w:val="000000"/>
          <w:sz w:val="20"/>
          <w:szCs w:val="20"/>
        </w:rPr>
        <w:t>.</w:t>
      </w:r>
    </w:p>
    <w:p w:rsidR="00F84DA0" w:rsidRDefault="00F84DA0" w:rsidP="00D22FE9">
      <w:pPr>
        <w:spacing w:line="264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F55027">
        <w:rPr>
          <w:rFonts w:ascii="Tahoma" w:hAnsi="Tahoma" w:cs="Tahoma"/>
          <w:sz w:val="20"/>
          <w:szCs w:val="20"/>
        </w:rPr>
        <w:t>В 2007 году введено основных средств на сумму 24930 тыс. руб.</w:t>
      </w:r>
      <w:r w:rsidR="009642F2" w:rsidRPr="00F55027">
        <w:rPr>
          <w:rFonts w:ascii="Tahoma" w:hAnsi="Tahoma" w:cs="Tahoma"/>
          <w:sz w:val="20"/>
          <w:szCs w:val="20"/>
        </w:rPr>
        <w:t xml:space="preserve"> </w:t>
      </w:r>
      <w:r w:rsidRPr="00F55027">
        <w:rPr>
          <w:rFonts w:ascii="Tahoma" w:hAnsi="Tahoma" w:cs="Tahoma"/>
          <w:sz w:val="20"/>
          <w:szCs w:val="20"/>
        </w:rPr>
        <w:t>Выбыло</w:t>
      </w:r>
      <w:r>
        <w:rPr>
          <w:rFonts w:ascii="Tahoma" w:hAnsi="Tahoma" w:cs="Tahoma"/>
          <w:color w:val="000000"/>
          <w:sz w:val="20"/>
          <w:szCs w:val="20"/>
        </w:rPr>
        <w:t xml:space="preserve"> основных средств всего на сумму </w:t>
      </w:r>
      <w:r w:rsidR="00B95393">
        <w:rPr>
          <w:rFonts w:ascii="Tahoma" w:hAnsi="Tahoma" w:cs="Tahoma"/>
          <w:color w:val="000000"/>
          <w:sz w:val="20"/>
          <w:szCs w:val="20"/>
        </w:rPr>
        <w:t>5.066</w:t>
      </w:r>
      <w:r>
        <w:rPr>
          <w:rFonts w:ascii="Tahoma" w:hAnsi="Tahoma" w:cs="Tahoma"/>
          <w:color w:val="000000"/>
          <w:sz w:val="20"/>
          <w:szCs w:val="20"/>
        </w:rPr>
        <w:t xml:space="preserve"> тыс. руб., в т.ч. продан</w:t>
      </w:r>
      <w:r w:rsidR="00B95393">
        <w:rPr>
          <w:rFonts w:ascii="Tahoma" w:hAnsi="Tahoma" w:cs="Tahoma"/>
          <w:color w:val="000000"/>
          <w:sz w:val="20"/>
          <w:szCs w:val="20"/>
        </w:rPr>
        <w:t xml:space="preserve"> Скидер на сумму 4 332 т. руб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9642F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Списаны основные средства за полным износом и непригодные в эксплуатации на сумму </w:t>
      </w:r>
      <w:r w:rsidR="00F74BBB">
        <w:rPr>
          <w:rFonts w:ascii="Tahoma" w:hAnsi="Tahoma" w:cs="Tahoma"/>
          <w:color w:val="000000"/>
          <w:sz w:val="20"/>
          <w:szCs w:val="20"/>
        </w:rPr>
        <w:t>1308</w:t>
      </w:r>
      <w:r>
        <w:rPr>
          <w:rFonts w:ascii="Tahoma" w:hAnsi="Tahoma" w:cs="Tahoma"/>
          <w:color w:val="000000"/>
          <w:sz w:val="20"/>
          <w:szCs w:val="20"/>
        </w:rPr>
        <w:t xml:space="preserve"> тыс. руб.</w:t>
      </w:r>
    </w:p>
    <w:p w:rsidR="00F84DA0" w:rsidRDefault="00F84DA0" w:rsidP="00D22FE9">
      <w:pPr>
        <w:spacing w:line="264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  20</w:t>
      </w:r>
      <w:r w:rsidR="00F74BBB"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 xml:space="preserve"> год начислено амортизации на сумму </w:t>
      </w:r>
      <w:r w:rsidR="00F74BBB">
        <w:rPr>
          <w:rFonts w:ascii="Tahoma" w:hAnsi="Tahoma" w:cs="Tahoma"/>
          <w:color w:val="000000"/>
          <w:sz w:val="20"/>
          <w:szCs w:val="20"/>
        </w:rPr>
        <w:t>25499</w:t>
      </w:r>
      <w:r>
        <w:rPr>
          <w:rFonts w:ascii="Tahoma" w:hAnsi="Tahoma" w:cs="Tahoma"/>
          <w:color w:val="000000"/>
          <w:sz w:val="20"/>
          <w:szCs w:val="20"/>
        </w:rPr>
        <w:t xml:space="preserve"> тыс. руб., увеличение к прошлому году сост</w:t>
      </w:r>
      <w:r>
        <w:rPr>
          <w:rFonts w:ascii="Tahoma" w:hAnsi="Tahoma" w:cs="Tahoma"/>
          <w:color w:val="000000"/>
          <w:sz w:val="20"/>
          <w:szCs w:val="20"/>
        </w:rPr>
        <w:t>а</w:t>
      </w:r>
      <w:r>
        <w:rPr>
          <w:rFonts w:ascii="Tahoma" w:hAnsi="Tahoma" w:cs="Tahoma"/>
          <w:color w:val="000000"/>
          <w:sz w:val="20"/>
          <w:szCs w:val="20"/>
        </w:rPr>
        <w:t>вило 16</w:t>
      </w:r>
      <w:r w:rsidR="00F74BBB">
        <w:rPr>
          <w:rFonts w:ascii="Tahoma" w:hAnsi="Tahoma" w:cs="Tahoma"/>
          <w:color w:val="000000"/>
          <w:sz w:val="20"/>
          <w:szCs w:val="20"/>
        </w:rPr>
        <w:t>55</w:t>
      </w:r>
      <w:r>
        <w:rPr>
          <w:rFonts w:ascii="Tahoma" w:hAnsi="Tahoma" w:cs="Tahoma"/>
          <w:color w:val="000000"/>
          <w:sz w:val="20"/>
          <w:szCs w:val="20"/>
        </w:rPr>
        <w:t xml:space="preserve"> тыс. руб. Коэффициент износа на 31 декабря </w:t>
      </w:r>
      <w:r w:rsidR="00036F37">
        <w:rPr>
          <w:rFonts w:ascii="Tahoma" w:hAnsi="Tahoma" w:cs="Tahoma"/>
          <w:color w:val="000000"/>
          <w:sz w:val="20"/>
          <w:szCs w:val="20"/>
        </w:rPr>
        <w:t>20</w:t>
      </w:r>
      <w:r w:rsidR="00F74BBB"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 xml:space="preserve"> года составил </w:t>
      </w:r>
      <w:r w:rsidR="00F74BBB" w:rsidRPr="00F74BBB">
        <w:rPr>
          <w:rFonts w:ascii="Tahoma" w:hAnsi="Tahoma" w:cs="Tahoma"/>
          <w:sz w:val="20"/>
          <w:szCs w:val="20"/>
        </w:rPr>
        <w:t>61,7 %</w:t>
      </w:r>
      <w:r w:rsidRPr="00F74BB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на 31 декабря 20</w:t>
      </w:r>
      <w:r w:rsidR="00F74BBB">
        <w:rPr>
          <w:rFonts w:ascii="Tahoma" w:hAnsi="Tahoma" w:cs="Tahoma"/>
          <w:color w:val="000000"/>
          <w:sz w:val="20"/>
          <w:szCs w:val="20"/>
        </w:rPr>
        <w:t>09</w:t>
      </w:r>
      <w:r>
        <w:rPr>
          <w:rFonts w:ascii="Tahoma" w:hAnsi="Tahoma" w:cs="Tahoma"/>
          <w:color w:val="000000"/>
          <w:sz w:val="20"/>
          <w:szCs w:val="20"/>
        </w:rPr>
        <w:t xml:space="preserve"> г. – </w:t>
      </w:r>
      <w:r w:rsidR="00F74BBB" w:rsidRPr="00F74BBB">
        <w:rPr>
          <w:rFonts w:ascii="Tahoma" w:hAnsi="Tahoma" w:cs="Tahoma"/>
          <w:sz w:val="20"/>
          <w:szCs w:val="20"/>
        </w:rPr>
        <w:t>54,94 %.</w:t>
      </w:r>
    </w:p>
    <w:p w:rsidR="00F84DA0" w:rsidRPr="00DE3558" w:rsidRDefault="00F84DA0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E3558">
        <w:rPr>
          <w:rFonts w:ascii="Tahoma" w:hAnsi="Tahoma" w:cs="Tahoma"/>
          <w:sz w:val="20"/>
          <w:szCs w:val="20"/>
        </w:rPr>
        <w:t xml:space="preserve">Коэффициент обновления за </w:t>
      </w:r>
      <w:r w:rsidRPr="00F55027">
        <w:rPr>
          <w:rFonts w:ascii="Tahoma" w:hAnsi="Tahoma" w:cs="Tahoma"/>
          <w:sz w:val="20"/>
          <w:szCs w:val="20"/>
        </w:rPr>
        <w:t>20</w:t>
      </w:r>
      <w:r w:rsidR="00DE3558" w:rsidRPr="00F55027">
        <w:rPr>
          <w:rFonts w:ascii="Tahoma" w:hAnsi="Tahoma" w:cs="Tahoma"/>
          <w:sz w:val="20"/>
          <w:szCs w:val="20"/>
        </w:rPr>
        <w:t>10</w:t>
      </w:r>
      <w:r w:rsidRPr="00F55027">
        <w:rPr>
          <w:rFonts w:ascii="Tahoma" w:hAnsi="Tahoma" w:cs="Tahoma"/>
          <w:sz w:val="20"/>
          <w:szCs w:val="20"/>
        </w:rPr>
        <w:t xml:space="preserve"> </w:t>
      </w:r>
      <w:r w:rsidR="00F55027">
        <w:rPr>
          <w:rFonts w:ascii="Tahoma" w:hAnsi="Tahoma" w:cs="Tahoma"/>
          <w:sz w:val="20"/>
          <w:szCs w:val="20"/>
        </w:rPr>
        <w:t xml:space="preserve">год </w:t>
      </w:r>
      <w:r w:rsidRPr="00F55027">
        <w:rPr>
          <w:rFonts w:ascii="Tahoma" w:hAnsi="Tahoma" w:cs="Tahoma"/>
          <w:sz w:val="20"/>
          <w:szCs w:val="20"/>
        </w:rPr>
        <w:t xml:space="preserve"> составил</w:t>
      </w:r>
      <w:r w:rsidRPr="00DE3558">
        <w:rPr>
          <w:rFonts w:ascii="Tahoma" w:hAnsi="Tahoma" w:cs="Tahoma"/>
          <w:sz w:val="20"/>
          <w:szCs w:val="20"/>
        </w:rPr>
        <w:t xml:space="preserve"> </w:t>
      </w:r>
      <w:r w:rsidR="00DE3558" w:rsidRPr="00DE3558">
        <w:rPr>
          <w:rFonts w:ascii="Tahoma" w:hAnsi="Tahoma" w:cs="Tahoma"/>
          <w:sz w:val="20"/>
          <w:szCs w:val="20"/>
        </w:rPr>
        <w:t>1</w:t>
      </w:r>
      <w:r w:rsidRPr="00DE3558">
        <w:rPr>
          <w:rFonts w:ascii="Tahoma" w:hAnsi="Tahoma" w:cs="Tahoma"/>
          <w:sz w:val="20"/>
          <w:szCs w:val="20"/>
        </w:rPr>
        <w:t>2,4</w:t>
      </w:r>
      <w:r w:rsidR="00DE3558" w:rsidRPr="00DE3558">
        <w:rPr>
          <w:rFonts w:ascii="Tahoma" w:hAnsi="Tahoma" w:cs="Tahoma"/>
          <w:sz w:val="20"/>
          <w:szCs w:val="20"/>
        </w:rPr>
        <w:t>2</w:t>
      </w:r>
      <w:r w:rsidRPr="00DE3558">
        <w:rPr>
          <w:rFonts w:ascii="Tahoma" w:hAnsi="Tahoma" w:cs="Tahoma"/>
          <w:sz w:val="20"/>
          <w:szCs w:val="20"/>
        </w:rPr>
        <w:t>%</w:t>
      </w:r>
      <w:r w:rsidR="00DE3558" w:rsidRPr="00DE3558">
        <w:rPr>
          <w:rFonts w:ascii="Tahoma" w:hAnsi="Tahoma" w:cs="Tahoma"/>
          <w:sz w:val="20"/>
          <w:szCs w:val="20"/>
        </w:rPr>
        <w:t>, в 2009 составил 4,3%</w:t>
      </w:r>
      <w:r w:rsidRPr="00DE3558">
        <w:rPr>
          <w:rFonts w:ascii="Tahoma" w:hAnsi="Tahoma" w:cs="Tahoma"/>
          <w:sz w:val="20"/>
          <w:szCs w:val="20"/>
        </w:rPr>
        <w:t>.</w:t>
      </w:r>
    </w:p>
    <w:p w:rsidR="00F84DA0" w:rsidRPr="00FC6FE7" w:rsidRDefault="00F84DA0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FE7">
        <w:rPr>
          <w:rFonts w:ascii="Tahoma" w:hAnsi="Tahoma" w:cs="Tahoma"/>
          <w:sz w:val="20"/>
          <w:szCs w:val="20"/>
        </w:rPr>
        <w:lastRenderedPageBreak/>
        <w:t xml:space="preserve">Коэффициент выбытия </w:t>
      </w:r>
      <w:r w:rsidR="00FC6FE7" w:rsidRPr="00FC6FE7">
        <w:rPr>
          <w:rFonts w:ascii="Tahoma" w:hAnsi="Tahoma" w:cs="Tahoma"/>
          <w:sz w:val="20"/>
          <w:szCs w:val="20"/>
        </w:rPr>
        <w:t xml:space="preserve">в 2010 году </w:t>
      </w:r>
      <w:r w:rsidRPr="00FC6FE7">
        <w:rPr>
          <w:rFonts w:ascii="Tahoma" w:hAnsi="Tahoma" w:cs="Tahoma"/>
          <w:sz w:val="20"/>
          <w:szCs w:val="20"/>
        </w:rPr>
        <w:t xml:space="preserve">составил </w:t>
      </w:r>
      <w:r w:rsidR="00FC6FE7" w:rsidRPr="00FC6FE7">
        <w:rPr>
          <w:rFonts w:ascii="Tahoma" w:hAnsi="Tahoma" w:cs="Tahoma"/>
          <w:sz w:val="20"/>
          <w:szCs w:val="20"/>
        </w:rPr>
        <w:t>5,</w:t>
      </w:r>
      <w:r w:rsidRPr="00FC6FE7">
        <w:rPr>
          <w:rFonts w:ascii="Tahoma" w:hAnsi="Tahoma" w:cs="Tahoma"/>
          <w:sz w:val="20"/>
          <w:szCs w:val="20"/>
        </w:rPr>
        <w:t>3</w:t>
      </w:r>
      <w:r w:rsidR="00FC6FE7" w:rsidRPr="00FC6FE7">
        <w:rPr>
          <w:rFonts w:ascii="Tahoma" w:hAnsi="Tahoma" w:cs="Tahoma"/>
          <w:sz w:val="20"/>
          <w:szCs w:val="20"/>
        </w:rPr>
        <w:t>7</w:t>
      </w:r>
      <w:r w:rsidRPr="00FC6FE7">
        <w:rPr>
          <w:rFonts w:ascii="Tahoma" w:hAnsi="Tahoma" w:cs="Tahoma"/>
          <w:sz w:val="20"/>
          <w:szCs w:val="20"/>
        </w:rPr>
        <w:t>%</w:t>
      </w:r>
      <w:r w:rsidR="00FC6FE7" w:rsidRPr="00FC6FE7">
        <w:rPr>
          <w:rFonts w:ascii="Tahoma" w:hAnsi="Tahoma" w:cs="Tahoma"/>
          <w:sz w:val="20"/>
          <w:szCs w:val="20"/>
        </w:rPr>
        <w:t>, в 2009 году 3,57%</w:t>
      </w:r>
      <w:r w:rsidRPr="00FC6FE7">
        <w:rPr>
          <w:rFonts w:ascii="Tahoma" w:hAnsi="Tahoma" w:cs="Tahoma"/>
          <w:sz w:val="20"/>
          <w:szCs w:val="20"/>
        </w:rPr>
        <w:t>.</w:t>
      </w:r>
      <w:r w:rsidR="00FC6FE7" w:rsidRPr="00FC6FE7">
        <w:rPr>
          <w:rFonts w:ascii="Tahoma" w:hAnsi="Tahoma" w:cs="Tahoma"/>
          <w:sz w:val="20"/>
          <w:szCs w:val="20"/>
        </w:rPr>
        <w:t xml:space="preserve"> Увеличение в 2010 году произошло за счет продажи Скидера.</w:t>
      </w:r>
    </w:p>
    <w:p w:rsidR="00F84DA0" w:rsidRPr="00FC6FE7" w:rsidRDefault="00F84DA0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FE7">
        <w:rPr>
          <w:rFonts w:ascii="Tahoma" w:hAnsi="Tahoma" w:cs="Tahoma"/>
          <w:sz w:val="20"/>
          <w:szCs w:val="20"/>
        </w:rPr>
        <w:t>Рост вложений в основные средства обусловлен, прежде всего, ростом стоимости приобретаемой техники и направлен на обновление техники.</w:t>
      </w:r>
    </w:p>
    <w:p w:rsidR="00F84DA0" w:rsidRPr="00FC6FE7" w:rsidRDefault="00F84DA0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FE7">
        <w:rPr>
          <w:rFonts w:ascii="Tahoma" w:hAnsi="Tahoma" w:cs="Tahoma"/>
          <w:sz w:val="20"/>
          <w:szCs w:val="20"/>
        </w:rPr>
        <w:t>В целях рационального использования основных средств, а также оптимального налога на имущес</w:t>
      </w:r>
      <w:r w:rsidRPr="00FC6FE7">
        <w:rPr>
          <w:rFonts w:ascii="Tahoma" w:hAnsi="Tahoma" w:cs="Tahoma"/>
          <w:sz w:val="20"/>
          <w:szCs w:val="20"/>
        </w:rPr>
        <w:t>т</w:t>
      </w:r>
      <w:r w:rsidRPr="00FC6FE7">
        <w:rPr>
          <w:rFonts w:ascii="Tahoma" w:hAnsi="Tahoma" w:cs="Tahoma"/>
          <w:sz w:val="20"/>
          <w:szCs w:val="20"/>
        </w:rPr>
        <w:t>во необходимо в конце года проводить инвентаризацию основных средств с последующим списанием физ</w:t>
      </w:r>
      <w:r w:rsidRPr="00FC6FE7">
        <w:rPr>
          <w:rFonts w:ascii="Tahoma" w:hAnsi="Tahoma" w:cs="Tahoma"/>
          <w:sz w:val="20"/>
          <w:szCs w:val="20"/>
        </w:rPr>
        <w:t>и</w:t>
      </w:r>
      <w:r w:rsidRPr="00FC6FE7">
        <w:rPr>
          <w:rFonts w:ascii="Tahoma" w:hAnsi="Tahoma" w:cs="Tahoma"/>
          <w:sz w:val="20"/>
          <w:szCs w:val="20"/>
        </w:rPr>
        <w:t>чески и морально устаревших и неэффективно используемых объектов основных средств.</w:t>
      </w:r>
    </w:p>
    <w:p w:rsidR="00F90C89" w:rsidRDefault="00F84DA0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FE7">
        <w:rPr>
          <w:rFonts w:ascii="Tahoma" w:hAnsi="Tahoma" w:cs="Tahoma"/>
          <w:sz w:val="20"/>
          <w:szCs w:val="20"/>
        </w:rPr>
        <w:t xml:space="preserve">По итогам финансово-хозяйственной деятельности чистая прибыль предприятия </w:t>
      </w:r>
      <w:r w:rsidR="001443A4">
        <w:rPr>
          <w:rFonts w:ascii="Tahoma" w:hAnsi="Tahoma" w:cs="Tahoma"/>
          <w:color w:val="FF0000"/>
          <w:sz w:val="20"/>
          <w:szCs w:val="20"/>
        </w:rPr>
        <w:t>в 2010</w:t>
      </w:r>
      <w:r w:rsidRPr="00FC6FE7">
        <w:rPr>
          <w:rFonts w:ascii="Tahoma" w:hAnsi="Tahoma" w:cs="Tahoma"/>
          <w:sz w:val="20"/>
          <w:szCs w:val="20"/>
        </w:rPr>
        <w:t xml:space="preserve"> году отр</w:t>
      </w:r>
      <w:r w:rsidRPr="00FC6FE7">
        <w:rPr>
          <w:rFonts w:ascii="Tahoma" w:hAnsi="Tahoma" w:cs="Tahoma"/>
          <w:sz w:val="20"/>
          <w:szCs w:val="20"/>
        </w:rPr>
        <w:t>а</w:t>
      </w:r>
      <w:r w:rsidRPr="00FC6FE7">
        <w:rPr>
          <w:rFonts w:ascii="Tahoma" w:hAnsi="Tahoma" w:cs="Tahoma"/>
          <w:sz w:val="20"/>
          <w:szCs w:val="20"/>
        </w:rPr>
        <w:t xml:space="preserve">жена в бухгалтерской отчетности составила </w:t>
      </w:r>
      <w:r w:rsidR="00FC6FE7" w:rsidRPr="00FC6FE7">
        <w:rPr>
          <w:rFonts w:ascii="Tahoma" w:hAnsi="Tahoma" w:cs="Tahoma"/>
          <w:sz w:val="20"/>
          <w:szCs w:val="20"/>
        </w:rPr>
        <w:t>724</w:t>
      </w:r>
      <w:r w:rsidRPr="00FC6FE7">
        <w:rPr>
          <w:rFonts w:ascii="Tahoma" w:hAnsi="Tahoma" w:cs="Tahoma"/>
          <w:sz w:val="20"/>
          <w:szCs w:val="20"/>
        </w:rPr>
        <w:t xml:space="preserve"> тыс. руб.</w:t>
      </w:r>
    </w:p>
    <w:p w:rsidR="00F90C89" w:rsidRDefault="00F90C89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 2010 год финансовое состояние предприятия улучшилось, что говорит о повышении эффективн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сти деятельности предприятия. Однако темп роста прибыли отстает от темпа роста выручки, что негативно сказывается на эффективности работы организации.</w:t>
      </w:r>
    </w:p>
    <w:p w:rsidR="00F90C89" w:rsidRDefault="00F90C89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2010 году у предприятия уменьшилась кредиторская задолженность на 53%, дебиторская увел</w:t>
      </w:r>
      <w:r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чилась на 11%, что является положительной тенденцией, так как дебиторская задолженность растет быс</w:t>
      </w:r>
      <w:r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рее кредиторской, то есть повышается финансовая устойчивость предприятия.</w:t>
      </w:r>
    </w:p>
    <w:p w:rsidR="00F90C89" w:rsidRDefault="00F90C89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 2010 год значение коэффициента обеспеченности собственными средствами увеличилось на 04, что является положительной тенденцией, так как увеличилась доля оборотных средств</w:t>
      </w:r>
      <w:r w:rsidR="00C97D8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сформированных за счет собственных источников. На конец отчетного периода значение оставило -0,32, что выше нормативн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го значения 1, что положительно влияет на финансовое состояние предприятия.</w:t>
      </w:r>
    </w:p>
    <w:p w:rsidR="00F63982" w:rsidRDefault="00F90C89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течении 2010 года значение коэффициента текущей ликвидности увеличилось на 0,85, что являе</w:t>
      </w:r>
      <w:r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ся положительной тенденцией</w:t>
      </w:r>
      <w:r w:rsidR="008B3CF5">
        <w:rPr>
          <w:rFonts w:ascii="Tahoma" w:hAnsi="Tahoma" w:cs="Tahoma"/>
          <w:sz w:val="20"/>
          <w:szCs w:val="20"/>
        </w:rPr>
        <w:t>, так как увеличилась степень покрытия оборотными средствами срочных обязательств предприятия. На конец отчетного периода значение коэффициента составило 2,91, оно выше нормативного значения -2, что положительно влияет на финансовое состояние предприятия.</w:t>
      </w:r>
      <w:r w:rsidR="00F63982">
        <w:rPr>
          <w:rFonts w:ascii="Tahoma" w:hAnsi="Tahoma" w:cs="Tahoma"/>
          <w:sz w:val="20"/>
          <w:szCs w:val="20"/>
        </w:rPr>
        <w:t xml:space="preserve"> </w:t>
      </w:r>
    </w:p>
    <w:p w:rsidR="00F63982" w:rsidRDefault="00F63982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Рентабельность собственного капитала увеличилась на 4%, что является положительной тенденц</w:t>
      </w:r>
      <w:r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ей, так как увеличился объем чистой прибыли приходящейся на 1 рубл</w:t>
      </w:r>
      <w:r w:rsidR="001443A4">
        <w:rPr>
          <w:rFonts w:ascii="Tahoma" w:hAnsi="Tahoma" w:cs="Tahoma"/>
          <w:sz w:val="20"/>
          <w:szCs w:val="20"/>
        </w:rPr>
        <w:t>ь</w:t>
      </w:r>
      <w:r>
        <w:rPr>
          <w:rFonts w:ascii="Tahoma" w:hAnsi="Tahoma" w:cs="Tahoma"/>
          <w:sz w:val="20"/>
          <w:szCs w:val="20"/>
        </w:rPr>
        <w:t xml:space="preserve"> собственного капитала.</w:t>
      </w:r>
    </w:p>
    <w:p w:rsidR="005C76C1" w:rsidRDefault="005C76C1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Коммерческие и управленческие расходы по отношению к падению валовой прибыли снизились пропорционально ему на 9093 тыс. руб</w:t>
      </w:r>
      <w:r w:rsidR="009642F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(</w:t>
      </w:r>
      <w:r w:rsidR="008C57BB">
        <w:rPr>
          <w:rFonts w:ascii="Tahoma" w:hAnsi="Tahoma" w:cs="Tahoma"/>
          <w:sz w:val="20"/>
          <w:szCs w:val="20"/>
        </w:rPr>
        <w:t>-66,9%</w:t>
      </w:r>
      <w:r>
        <w:rPr>
          <w:rFonts w:ascii="Tahoma" w:hAnsi="Tahoma" w:cs="Tahoma"/>
          <w:sz w:val="20"/>
          <w:szCs w:val="20"/>
        </w:rPr>
        <w:t>)</w:t>
      </w:r>
      <w:r w:rsidR="008C57BB">
        <w:rPr>
          <w:rFonts w:ascii="Tahoma" w:hAnsi="Tahoma" w:cs="Tahoma"/>
          <w:sz w:val="20"/>
          <w:szCs w:val="20"/>
        </w:rPr>
        <w:t>.</w:t>
      </w:r>
    </w:p>
    <w:p w:rsidR="00834AB1" w:rsidRPr="00834AB1" w:rsidRDefault="00E5213E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34AB1">
        <w:rPr>
          <w:rFonts w:ascii="Tahoma" w:hAnsi="Tahoma" w:cs="Tahoma"/>
          <w:sz w:val="20"/>
          <w:szCs w:val="20"/>
        </w:rPr>
        <w:t>Выручка от продаж за 20</w:t>
      </w:r>
      <w:r w:rsidR="00834AB1" w:rsidRPr="00834AB1">
        <w:rPr>
          <w:rFonts w:ascii="Tahoma" w:hAnsi="Tahoma" w:cs="Tahoma"/>
          <w:sz w:val="20"/>
          <w:szCs w:val="20"/>
        </w:rPr>
        <w:t>10</w:t>
      </w:r>
      <w:r w:rsidRPr="00834AB1">
        <w:rPr>
          <w:rFonts w:ascii="Tahoma" w:hAnsi="Tahoma" w:cs="Tahoma"/>
          <w:sz w:val="20"/>
          <w:szCs w:val="20"/>
        </w:rPr>
        <w:t xml:space="preserve"> год составила </w:t>
      </w:r>
      <w:r w:rsidR="00834AB1" w:rsidRPr="00834AB1">
        <w:rPr>
          <w:rFonts w:ascii="Tahoma" w:hAnsi="Tahoma" w:cs="Tahoma"/>
          <w:sz w:val="20"/>
          <w:szCs w:val="20"/>
        </w:rPr>
        <w:t>141814</w:t>
      </w:r>
      <w:r w:rsidRPr="00834AB1">
        <w:rPr>
          <w:rFonts w:ascii="Tahoma" w:hAnsi="Tahoma" w:cs="Tahoma"/>
          <w:sz w:val="20"/>
          <w:szCs w:val="20"/>
        </w:rPr>
        <w:t xml:space="preserve"> тыс. руб., увеличение к прошлому году составило </w:t>
      </w:r>
      <w:r w:rsidR="00834AB1" w:rsidRPr="00834AB1">
        <w:rPr>
          <w:rFonts w:ascii="Tahoma" w:hAnsi="Tahoma" w:cs="Tahoma"/>
          <w:sz w:val="20"/>
          <w:szCs w:val="20"/>
        </w:rPr>
        <w:t>7530</w:t>
      </w:r>
      <w:r w:rsidRPr="00834AB1">
        <w:rPr>
          <w:rFonts w:ascii="Tahoma" w:hAnsi="Tahoma" w:cs="Tahoma"/>
          <w:sz w:val="20"/>
          <w:szCs w:val="20"/>
        </w:rPr>
        <w:t xml:space="preserve"> тыс. руб. </w:t>
      </w:r>
    </w:p>
    <w:p w:rsidR="00E5213E" w:rsidRPr="009642F2" w:rsidRDefault="00E5213E" w:rsidP="00D22FE9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642F2">
        <w:rPr>
          <w:rFonts w:ascii="Tahoma" w:hAnsi="Tahoma" w:cs="Tahoma"/>
          <w:sz w:val="20"/>
          <w:szCs w:val="20"/>
        </w:rPr>
        <w:t>Реализация товаров на экспорт в 20</w:t>
      </w:r>
      <w:r w:rsidR="009642F2" w:rsidRPr="009642F2">
        <w:rPr>
          <w:rFonts w:ascii="Tahoma" w:hAnsi="Tahoma" w:cs="Tahoma"/>
          <w:sz w:val="20"/>
          <w:szCs w:val="20"/>
        </w:rPr>
        <w:t>10</w:t>
      </w:r>
      <w:r w:rsidRPr="009642F2">
        <w:rPr>
          <w:rFonts w:ascii="Tahoma" w:hAnsi="Tahoma" w:cs="Tahoma"/>
          <w:sz w:val="20"/>
          <w:szCs w:val="20"/>
        </w:rPr>
        <w:t xml:space="preserve"> году составила </w:t>
      </w:r>
      <w:r w:rsidR="009642F2" w:rsidRPr="009642F2">
        <w:rPr>
          <w:rFonts w:ascii="Tahoma" w:hAnsi="Tahoma" w:cs="Tahoma"/>
          <w:sz w:val="20"/>
          <w:szCs w:val="20"/>
        </w:rPr>
        <w:t>37198</w:t>
      </w:r>
      <w:r w:rsidRPr="009642F2">
        <w:rPr>
          <w:rFonts w:ascii="Tahoma" w:hAnsi="Tahoma" w:cs="Tahoma"/>
          <w:sz w:val="20"/>
          <w:szCs w:val="20"/>
        </w:rPr>
        <w:t xml:space="preserve"> тыс. руб., уменьшение к прошлому году на 3</w:t>
      </w:r>
      <w:r w:rsidR="009642F2" w:rsidRPr="009642F2">
        <w:rPr>
          <w:rFonts w:ascii="Tahoma" w:hAnsi="Tahoma" w:cs="Tahoma"/>
          <w:sz w:val="20"/>
          <w:szCs w:val="20"/>
        </w:rPr>
        <w:t>7055</w:t>
      </w:r>
      <w:r w:rsidRPr="009642F2">
        <w:rPr>
          <w:rFonts w:ascii="Tahoma" w:hAnsi="Tahoma" w:cs="Tahoma"/>
          <w:sz w:val="20"/>
          <w:szCs w:val="20"/>
        </w:rPr>
        <w:t xml:space="preserve"> тыс. руб.</w:t>
      </w:r>
      <w:r w:rsidR="005C7279">
        <w:rPr>
          <w:rFonts w:ascii="Tahoma" w:hAnsi="Tahoma" w:cs="Tahoma"/>
          <w:sz w:val="20"/>
          <w:szCs w:val="20"/>
        </w:rPr>
        <w:t xml:space="preserve"> </w:t>
      </w:r>
      <w:r w:rsidRPr="009642F2">
        <w:rPr>
          <w:rFonts w:ascii="Tahoma" w:hAnsi="Tahoma" w:cs="Tahoma"/>
          <w:sz w:val="20"/>
          <w:szCs w:val="20"/>
        </w:rPr>
        <w:t>Уменьшение объемов отгрузки товаров на экспорт связано с тем, что увеличились объ</w:t>
      </w:r>
      <w:r w:rsidRPr="009642F2">
        <w:rPr>
          <w:rFonts w:ascii="Tahoma" w:hAnsi="Tahoma" w:cs="Tahoma"/>
          <w:sz w:val="20"/>
          <w:szCs w:val="20"/>
        </w:rPr>
        <w:t>е</w:t>
      </w:r>
      <w:r w:rsidRPr="009642F2">
        <w:rPr>
          <w:rFonts w:ascii="Tahoma" w:hAnsi="Tahoma" w:cs="Tahoma"/>
          <w:sz w:val="20"/>
          <w:szCs w:val="20"/>
        </w:rPr>
        <w:t>мы реализации на внутренний рынок, в частности в ОАО «Белозерский леспромхоз</w:t>
      </w:r>
      <w:r w:rsidR="009642F2" w:rsidRPr="009642F2">
        <w:rPr>
          <w:rFonts w:ascii="Tahoma" w:hAnsi="Tahoma" w:cs="Tahoma"/>
          <w:sz w:val="20"/>
          <w:szCs w:val="20"/>
        </w:rPr>
        <w:t xml:space="preserve"> и пр.</w:t>
      </w:r>
    </w:p>
    <w:p w:rsidR="00C97D87" w:rsidRPr="00C97D87" w:rsidRDefault="00C97D87" w:rsidP="008E6E52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97D87">
        <w:rPr>
          <w:rFonts w:ascii="Tahoma" w:hAnsi="Tahoma" w:cs="Tahoma"/>
          <w:sz w:val="20"/>
          <w:szCs w:val="20"/>
        </w:rPr>
        <w:t>За 2010 год предприятием получено кредитов на сумму 25 000 т. руб</w:t>
      </w:r>
      <w:r w:rsidR="005C7279">
        <w:rPr>
          <w:rFonts w:ascii="Tahoma" w:hAnsi="Tahoma" w:cs="Tahoma"/>
          <w:sz w:val="20"/>
          <w:szCs w:val="20"/>
        </w:rPr>
        <w:t>.</w:t>
      </w:r>
      <w:r w:rsidRPr="00C97D87">
        <w:rPr>
          <w:rFonts w:ascii="Tahoma" w:hAnsi="Tahoma" w:cs="Tahoma"/>
          <w:sz w:val="20"/>
          <w:szCs w:val="20"/>
        </w:rPr>
        <w:t>, что на 21 860 т. руб</w:t>
      </w:r>
      <w:r w:rsidR="006F570B">
        <w:rPr>
          <w:rFonts w:ascii="Tahoma" w:hAnsi="Tahoma" w:cs="Tahoma"/>
          <w:sz w:val="20"/>
          <w:szCs w:val="20"/>
        </w:rPr>
        <w:t>.</w:t>
      </w:r>
      <w:r w:rsidRPr="00C97D87">
        <w:rPr>
          <w:rFonts w:ascii="Tahoma" w:hAnsi="Tahoma" w:cs="Tahoma"/>
          <w:sz w:val="20"/>
          <w:szCs w:val="20"/>
        </w:rPr>
        <w:t xml:space="preserve"> меньше чем в 2009 году,</w:t>
      </w:r>
      <w:r w:rsidR="009642F2">
        <w:rPr>
          <w:rFonts w:ascii="Tahoma" w:hAnsi="Tahoma" w:cs="Tahoma"/>
          <w:sz w:val="20"/>
          <w:szCs w:val="20"/>
        </w:rPr>
        <w:t xml:space="preserve"> </w:t>
      </w:r>
      <w:r w:rsidRPr="00C97D87">
        <w:rPr>
          <w:rFonts w:ascii="Tahoma" w:hAnsi="Tahoma" w:cs="Tahoma"/>
          <w:sz w:val="20"/>
          <w:szCs w:val="20"/>
        </w:rPr>
        <w:t>за счет чего снизилась сумма процентов за пользование банковским кредитом на 2 532 т. руб.</w:t>
      </w:r>
    </w:p>
    <w:p w:rsidR="008E6E52" w:rsidRPr="008C57BB" w:rsidRDefault="008C57BB" w:rsidP="008E6E52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C57BB">
        <w:rPr>
          <w:rFonts w:ascii="Tahoma" w:hAnsi="Tahoma" w:cs="Tahoma"/>
          <w:sz w:val="20"/>
          <w:szCs w:val="20"/>
        </w:rPr>
        <w:t>О</w:t>
      </w:r>
      <w:r w:rsidR="008E6E52" w:rsidRPr="008C57BB">
        <w:rPr>
          <w:rFonts w:ascii="Tahoma" w:hAnsi="Tahoma" w:cs="Tahoma"/>
          <w:sz w:val="20"/>
          <w:szCs w:val="20"/>
        </w:rPr>
        <w:t>бщим собранием акционеров принято решение дивиденды не начислять, так как у предприятия нет свободного остатка денежных средств.</w:t>
      </w:r>
    </w:p>
    <w:p w:rsidR="008E6E52" w:rsidRPr="008C57BB" w:rsidRDefault="008E6E52" w:rsidP="008E6E52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C57BB">
        <w:rPr>
          <w:rFonts w:ascii="Tahoma" w:hAnsi="Tahoma" w:cs="Tahoma"/>
          <w:sz w:val="20"/>
          <w:szCs w:val="20"/>
        </w:rPr>
        <w:t xml:space="preserve">Согласно приказу </w:t>
      </w:r>
      <w:r w:rsidR="008C57BB">
        <w:rPr>
          <w:rFonts w:ascii="Tahoma" w:hAnsi="Tahoma" w:cs="Tahoma"/>
          <w:sz w:val="20"/>
          <w:szCs w:val="20"/>
        </w:rPr>
        <w:t>по предприятию</w:t>
      </w:r>
      <w:r w:rsidRPr="008C57BB">
        <w:rPr>
          <w:rFonts w:ascii="Tahoma" w:hAnsi="Tahoma" w:cs="Tahoma"/>
          <w:sz w:val="20"/>
          <w:szCs w:val="20"/>
        </w:rPr>
        <w:t xml:space="preserve"> проведена инвентаризация по всем материально-ответственным лицам. По товарно-материальным ценностям случаев хищения и порчи имущества не выявлено. При инве</w:t>
      </w:r>
      <w:r w:rsidRPr="008C57BB">
        <w:rPr>
          <w:rFonts w:ascii="Tahoma" w:hAnsi="Tahoma" w:cs="Tahoma"/>
          <w:sz w:val="20"/>
          <w:szCs w:val="20"/>
        </w:rPr>
        <w:t>н</w:t>
      </w:r>
      <w:r w:rsidRPr="008C57BB">
        <w:rPr>
          <w:rFonts w:ascii="Tahoma" w:hAnsi="Tahoma" w:cs="Tahoma"/>
          <w:sz w:val="20"/>
          <w:szCs w:val="20"/>
        </w:rPr>
        <w:t>таризации денежных средств нарушений кассовой дисциплины не установлено.</w:t>
      </w:r>
    </w:p>
    <w:p w:rsidR="008E6E52" w:rsidRPr="005C7279" w:rsidRDefault="005C7279" w:rsidP="008E6E52">
      <w:pPr>
        <w:spacing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C7279">
        <w:rPr>
          <w:rFonts w:ascii="Tahoma" w:hAnsi="Tahoma" w:cs="Tahoma"/>
          <w:sz w:val="20"/>
          <w:szCs w:val="20"/>
        </w:rPr>
        <w:t>За 2010 год предприятию предъявлены штрафы за лесонарушения в размере 107 т. руб.</w:t>
      </w:r>
    </w:p>
    <w:p w:rsidR="00665EDE" w:rsidRPr="00DE3558" w:rsidRDefault="00665EDE" w:rsidP="00406DD9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8E6E52" w:rsidRPr="00406DD9" w:rsidRDefault="008E6E52" w:rsidP="00406DD9">
      <w:pPr>
        <w:jc w:val="both"/>
        <w:rPr>
          <w:rFonts w:ascii="Tahoma" w:hAnsi="Tahoma" w:cs="Tahoma"/>
          <w:sz w:val="20"/>
          <w:szCs w:val="20"/>
        </w:rPr>
      </w:pPr>
    </w:p>
    <w:p w:rsidR="00665EDE" w:rsidRPr="00406DD9" w:rsidRDefault="00665EDE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t>4. Перспективы развития ОАО «Вашкинский леспромхоз» в 20</w:t>
      </w:r>
      <w:r w:rsidR="0040211E">
        <w:rPr>
          <w:rFonts w:ascii="Tahoma" w:hAnsi="Tahoma" w:cs="Tahoma"/>
          <w:b/>
          <w:bCs/>
          <w:sz w:val="20"/>
          <w:szCs w:val="20"/>
        </w:rPr>
        <w:t>11</w:t>
      </w:r>
      <w:r w:rsidRPr="00406DD9">
        <w:rPr>
          <w:rFonts w:ascii="Tahoma" w:hAnsi="Tahoma" w:cs="Tahoma"/>
          <w:b/>
          <w:bCs/>
          <w:sz w:val="20"/>
          <w:szCs w:val="20"/>
        </w:rPr>
        <w:t xml:space="preserve"> году</w:t>
      </w:r>
    </w:p>
    <w:p w:rsidR="00665EDE" w:rsidRPr="00406DD9" w:rsidRDefault="002C1383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В</w:t>
      </w:r>
      <w:r w:rsidR="00665EDE" w:rsidRPr="00406DD9">
        <w:rPr>
          <w:rFonts w:ascii="Tahoma" w:hAnsi="Tahoma" w:cs="Tahoma"/>
          <w:sz w:val="20"/>
          <w:szCs w:val="20"/>
        </w:rPr>
        <w:t xml:space="preserve"> течение </w:t>
      </w:r>
      <w:r w:rsidR="00036F37">
        <w:rPr>
          <w:rFonts w:ascii="Tahoma" w:hAnsi="Tahoma" w:cs="Tahoma"/>
          <w:sz w:val="20"/>
          <w:szCs w:val="20"/>
        </w:rPr>
        <w:t>20</w:t>
      </w:r>
      <w:r w:rsidR="0040211E">
        <w:rPr>
          <w:rFonts w:ascii="Tahoma" w:hAnsi="Tahoma" w:cs="Tahoma"/>
          <w:sz w:val="20"/>
          <w:szCs w:val="20"/>
        </w:rPr>
        <w:t>10</w:t>
      </w:r>
      <w:r w:rsidR="00665EDE" w:rsidRPr="00406DD9">
        <w:rPr>
          <w:rFonts w:ascii="Tahoma" w:hAnsi="Tahoma" w:cs="Tahoma"/>
          <w:sz w:val="20"/>
          <w:szCs w:val="20"/>
        </w:rPr>
        <w:t xml:space="preserve"> года положение российского производителя круглых лесоматериалов оставалось крайне напряженным в силу ухудшения макроэкономической среды, стабилизации платежеспособного спр</w:t>
      </w:r>
      <w:r w:rsidR="00665EDE" w:rsidRPr="00406DD9">
        <w:rPr>
          <w:rFonts w:ascii="Tahoma" w:hAnsi="Tahoma" w:cs="Tahoma"/>
          <w:sz w:val="20"/>
          <w:szCs w:val="20"/>
        </w:rPr>
        <w:t>о</w:t>
      </w:r>
      <w:r w:rsidR="00665EDE" w:rsidRPr="00406DD9">
        <w:rPr>
          <w:rFonts w:ascii="Tahoma" w:hAnsi="Tahoma" w:cs="Tahoma"/>
          <w:sz w:val="20"/>
          <w:szCs w:val="20"/>
        </w:rPr>
        <w:t>са на внутреннем рынке и необходимости усиленного финансирования в поддержание сырьевой базы, о</w:t>
      </w:r>
      <w:r w:rsidR="00665EDE" w:rsidRPr="00406DD9">
        <w:rPr>
          <w:rFonts w:ascii="Tahoma" w:hAnsi="Tahoma" w:cs="Tahoma"/>
          <w:sz w:val="20"/>
          <w:szCs w:val="20"/>
        </w:rPr>
        <w:t>с</w:t>
      </w:r>
      <w:r w:rsidR="00665EDE" w:rsidRPr="00406DD9">
        <w:rPr>
          <w:rFonts w:ascii="Tahoma" w:hAnsi="Tahoma" w:cs="Tahoma"/>
          <w:sz w:val="20"/>
          <w:szCs w:val="20"/>
        </w:rPr>
        <w:t>новных производственных фондов лесозаготовительных предприятий и их инфраструктуры. Аналогичный сценарий прогнозируется и для условий 20</w:t>
      </w:r>
      <w:r w:rsidR="0040211E">
        <w:rPr>
          <w:rFonts w:ascii="Tahoma" w:hAnsi="Tahoma" w:cs="Tahoma"/>
          <w:sz w:val="20"/>
          <w:szCs w:val="20"/>
        </w:rPr>
        <w:t>11</w:t>
      </w:r>
      <w:r w:rsidR="007B0C08">
        <w:rPr>
          <w:rFonts w:ascii="Tahoma" w:hAnsi="Tahoma" w:cs="Tahoma"/>
          <w:sz w:val="20"/>
          <w:szCs w:val="20"/>
        </w:rPr>
        <w:t xml:space="preserve"> </w:t>
      </w:r>
      <w:r w:rsidR="00665EDE" w:rsidRPr="00406DD9">
        <w:rPr>
          <w:rFonts w:ascii="Tahoma" w:hAnsi="Tahoma" w:cs="Tahoma"/>
          <w:sz w:val="20"/>
          <w:szCs w:val="20"/>
        </w:rPr>
        <w:t>года.</w:t>
      </w:r>
    </w:p>
    <w:p w:rsidR="002C1383" w:rsidRPr="00406DD9" w:rsidRDefault="002C1383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В этих условиях для сохранения конкурентоспособности предприятия планируется осуществить сл</w:t>
      </w:r>
      <w:r w:rsidRPr="00406DD9">
        <w:rPr>
          <w:rFonts w:ascii="Tahoma" w:hAnsi="Tahoma" w:cs="Tahoma"/>
          <w:sz w:val="20"/>
          <w:szCs w:val="20"/>
        </w:rPr>
        <w:t>е</w:t>
      </w:r>
      <w:r w:rsidRPr="00406DD9">
        <w:rPr>
          <w:rFonts w:ascii="Tahoma" w:hAnsi="Tahoma" w:cs="Tahoma"/>
          <w:sz w:val="20"/>
          <w:szCs w:val="20"/>
        </w:rPr>
        <w:t>дующие меры:</w:t>
      </w:r>
    </w:p>
    <w:p w:rsidR="00406DD9" w:rsidRDefault="002C1383" w:rsidP="00406DD9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модернизация основных производственных фондов со снижением ресурсо- и энергопотребления;</w:t>
      </w:r>
    </w:p>
    <w:p w:rsidR="00406DD9" w:rsidRDefault="002C1383" w:rsidP="00406DD9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диверсификация ассортиментного ряда в сторону более глубокой переработки сырья;</w:t>
      </w:r>
    </w:p>
    <w:p w:rsidR="002C1383" w:rsidRDefault="002C1383" w:rsidP="00406DD9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сокращение внепроизводственных издержек, управленческих расходов.</w:t>
      </w:r>
    </w:p>
    <w:p w:rsidR="00BD32F6" w:rsidRPr="00406DD9" w:rsidRDefault="00BD32F6" w:rsidP="00BD32F6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036F37">
        <w:rPr>
          <w:rFonts w:ascii="Tahoma" w:hAnsi="Tahoma" w:cs="Tahoma"/>
          <w:sz w:val="20"/>
          <w:szCs w:val="20"/>
        </w:rPr>
        <w:t>20</w:t>
      </w:r>
      <w:r w:rsidR="0040211E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году планируется достичь  увеличени</w:t>
      </w:r>
      <w:r w:rsidR="00F57344">
        <w:rPr>
          <w:rFonts w:ascii="Tahoma" w:hAnsi="Tahoma" w:cs="Tahoma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 xml:space="preserve"> объема товарной продукции по отношению к объему заг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тавливаемой древесины.</w:t>
      </w:r>
    </w:p>
    <w:p w:rsidR="002C1383" w:rsidRPr="00406DD9" w:rsidRDefault="002C1383" w:rsidP="00406DD9">
      <w:pPr>
        <w:jc w:val="both"/>
        <w:rPr>
          <w:rFonts w:ascii="Tahoma" w:hAnsi="Tahoma" w:cs="Tahoma"/>
          <w:sz w:val="20"/>
          <w:szCs w:val="20"/>
        </w:rPr>
      </w:pPr>
    </w:p>
    <w:p w:rsidR="002C1383" w:rsidRPr="00406DD9" w:rsidRDefault="00406D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lastRenderedPageBreak/>
        <w:t xml:space="preserve">5. </w:t>
      </w:r>
      <w:r w:rsidR="002C1383" w:rsidRPr="00406DD9">
        <w:rPr>
          <w:rFonts w:ascii="Tahoma" w:hAnsi="Tahoma" w:cs="Tahoma"/>
          <w:b/>
          <w:bCs/>
          <w:sz w:val="20"/>
          <w:szCs w:val="20"/>
        </w:rPr>
        <w:t>Отчет о выплате объявленных (начисленных) дивидендов по акциям ОАО «Вашкинский ле</w:t>
      </w:r>
      <w:r w:rsidR="002C1383" w:rsidRPr="00406DD9">
        <w:rPr>
          <w:rFonts w:ascii="Tahoma" w:hAnsi="Tahoma" w:cs="Tahoma"/>
          <w:b/>
          <w:bCs/>
          <w:sz w:val="20"/>
          <w:szCs w:val="20"/>
        </w:rPr>
        <w:t>с</w:t>
      </w:r>
      <w:r w:rsidR="002C1383" w:rsidRPr="00406DD9">
        <w:rPr>
          <w:rFonts w:ascii="Tahoma" w:hAnsi="Tahoma" w:cs="Tahoma"/>
          <w:b/>
          <w:bCs/>
          <w:sz w:val="20"/>
          <w:szCs w:val="20"/>
        </w:rPr>
        <w:t>промхоз»</w:t>
      </w:r>
    </w:p>
    <w:p w:rsidR="002C1383" w:rsidRPr="00406DD9" w:rsidRDefault="002C1383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 xml:space="preserve">На годовом общем собрании акционеров ОАО «Вашкинский леспромхоз», состоявшемся </w:t>
      </w:r>
      <w:r w:rsidR="006949E5">
        <w:rPr>
          <w:rFonts w:ascii="Tahoma" w:hAnsi="Tahoma" w:cs="Tahoma"/>
          <w:sz w:val="20"/>
          <w:szCs w:val="20"/>
        </w:rPr>
        <w:t>5</w:t>
      </w:r>
      <w:r w:rsidR="00F57344">
        <w:rPr>
          <w:rFonts w:ascii="Tahoma" w:hAnsi="Tahoma" w:cs="Tahoma"/>
          <w:sz w:val="20"/>
          <w:szCs w:val="20"/>
        </w:rPr>
        <w:t xml:space="preserve"> </w:t>
      </w:r>
      <w:r w:rsidR="006949E5">
        <w:rPr>
          <w:rFonts w:ascii="Tahoma" w:hAnsi="Tahoma" w:cs="Tahoma"/>
          <w:sz w:val="20"/>
          <w:szCs w:val="20"/>
        </w:rPr>
        <w:t>мая</w:t>
      </w:r>
      <w:r w:rsidRPr="00406DD9">
        <w:rPr>
          <w:rFonts w:ascii="Tahoma" w:hAnsi="Tahoma" w:cs="Tahoma"/>
          <w:sz w:val="20"/>
          <w:szCs w:val="20"/>
        </w:rPr>
        <w:t xml:space="preserve"> </w:t>
      </w:r>
      <w:r w:rsidR="00036F37">
        <w:rPr>
          <w:rFonts w:ascii="Tahoma" w:hAnsi="Tahoma" w:cs="Tahoma"/>
          <w:sz w:val="20"/>
          <w:szCs w:val="20"/>
        </w:rPr>
        <w:t>20</w:t>
      </w:r>
      <w:r w:rsidR="0040211E">
        <w:rPr>
          <w:rFonts w:ascii="Tahoma" w:hAnsi="Tahoma" w:cs="Tahoma"/>
          <w:sz w:val="20"/>
          <w:szCs w:val="20"/>
        </w:rPr>
        <w:t>1</w:t>
      </w:r>
      <w:r w:rsidR="006949E5">
        <w:rPr>
          <w:rFonts w:ascii="Tahoma" w:hAnsi="Tahoma" w:cs="Tahoma"/>
          <w:sz w:val="20"/>
          <w:szCs w:val="20"/>
        </w:rPr>
        <w:t>0</w:t>
      </w:r>
      <w:r w:rsidRPr="00406DD9">
        <w:rPr>
          <w:rFonts w:ascii="Tahoma" w:hAnsi="Tahoma" w:cs="Tahoma"/>
          <w:sz w:val="20"/>
          <w:szCs w:val="20"/>
        </w:rPr>
        <w:t xml:space="preserve"> года принято решение дивиденды по акциям ОАО «Вашкинский леспромхоз» не выплачивать. </w:t>
      </w:r>
    </w:p>
    <w:p w:rsidR="00E910B7" w:rsidRPr="00406DD9" w:rsidRDefault="00E910B7" w:rsidP="00406DD9">
      <w:pPr>
        <w:jc w:val="both"/>
        <w:rPr>
          <w:rFonts w:ascii="Tahoma" w:hAnsi="Tahoma" w:cs="Tahoma"/>
          <w:sz w:val="20"/>
          <w:szCs w:val="20"/>
        </w:rPr>
      </w:pPr>
    </w:p>
    <w:p w:rsidR="00E910B7" w:rsidRPr="00406DD9" w:rsidRDefault="00406D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t xml:space="preserve">6. </w:t>
      </w:r>
      <w:r w:rsidR="00E910B7" w:rsidRPr="00406DD9">
        <w:rPr>
          <w:rFonts w:ascii="Tahoma" w:hAnsi="Tahoma" w:cs="Tahoma"/>
          <w:b/>
          <w:bCs/>
          <w:sz w:val="20"/>
          <w:szCs w:val="20"/>
        </w:rPr>
        <w:t>Описание факторов риска, связанных с деятельностью ОАО «Вашкинский леспромхоз»</w:t>
      </w:r>
    </w:p>
    <w:p w:rsidR="00E910B7" w:rsidRPr="00406DD9" w:rsidRDefault="00E910B7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Основными факторами</w:t>
      </w:r>
      <w:r w:rsidR="00BC6457" w:rsidRPr="00406DD9">
        <w:rPr>
          <w:rFonts w:ascii="Tahoma" w:hAnsi="Tahoma" w:cs="Tahoma"/>
          <w:sz w:val="20"/>
          <w:szCs w:val="20"/>
        </w:rPr>
        <w:t xml:space="preserve"> риска при осуществлении ОАО «Вашкинский леспромхоз» являются:</w:t>
      </w:r>
    </w:p>
    <w:p w:rsidR="00E910B7" w:rsidRPr="00406DD9" w:rsidRDefault="00E910B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сохранение зависимости предприяти</w:t>
      </w:r>
      <w:r w:rsidR="00BC6457" w:rsidRPr="00406DD9">
        <w:rPr>
          <w:rFonts w:ascii="Tahoma" w:hAnsi="Tahoma" w:cs="Tahoma"/>
          <w:sz w:val="20"/>
          <w:szCs w:val="20"/>
        </w:rPr>
        <w:t>я</w:t>
      </w:r>
      <w:r w:rsidRPr="00406DD9">
        <w:rPr>
          <w:rFonts w:ascii="Tahoma" w:hAnsi="Tahoma" w:cs="Tahoma"/>
          <w:sz w:val="20"/>
          <w:szCs w:val="20"/>
        </w:rPr>
        <w:t xml:space="preserve"> от реализации продукции на экспорт;</w:t>
      </w:r>
    </w:p>
    <w:p w:rsidR="00E910B7" w:rsidRPr="00406DD9" w:rsidRDefault="00E910B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устойчивый уровень потребления отечественных товаропроизводителей;</w:t>
      </w:r>
    </w:p>
    <w:p w:rsidR="00E910B7" w:rsidRPr="00406DD9" w:rsidRDefault="00E910B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отсутствие у предприяти</w:t>
      </w:r>
      <w:r w:rsidR="00BC6457" w:rsidRPr="00406DD9">
        <w:rPr>
          <w:rFonts w:ascii="Tahoma" w:hAnsi="Tahoma" w:cs="Tahoma"/>
          <w:sz w:val="20"/>
          <w:szCs w:val="20"/>
        </w:rPr>
        <w:t>я</w:t>
      </w:r>
      <w:r w:rsidRPr="00406DD9">
        <w:rPr>
          <w:rFonts w:ascii="Tahoma" w:hAnsi="Tahoma" w:cs="Tahoma"/>
          <w:sz w:val="20"/>
          <w:szCs w:val="20"/>
        </w:rPr>
        <w:t xml:space="preserve"> необходимого объема средств для коренной модернизации и реконструкции м</w:t>
      </w:r>
      <w:r w:rsidRPr="00406DD9">
        <w:rPr>
          <w:rFonts w:ascii="Tahoma" w:hAnsi="Tahoma" w:cs="Tahoma"/>
          <w:sz w:val="20"/>
          <w:szCs w:val="20"/>
        </w:rPr>
        <w:t>о</w:t>
      </w:r>
      <w:r w:rsidRPr="00406DD9">
        <w:rPr>
          <w:rFonts w:ascii="Tahoma" w:hAnsi="Tahoma" w:cs="Tahoma"/>
          <w:sz w:val="20"/>
          <w:szCs w:val="20"/>
        </w:rPr>
        <w:t>рально и физически изношенных о</w:t>
      </w:r>
      <w:r w:rsidR="00BC6457" w:rsidRPr="00406DD9">
        <w:rPr>
          <w:rFonts w:ascii="Tahoma" w:hAnsi="Tahoma" w:cs="Tahoma"/>
          <w:sz w:val="20"/>
          <w:szCs w:val="20"/>
        </w:rPr>
        <w:t>сновных производственных фондов;</w:t>
      </w:r>
    </w:p>
    <w:p w:rsidR="00BC6457" w:rsidRPr="00406DD9" w:rsidRDefault="00BC645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работа с небольшим кругом поставщиков, а в ряде случаев с предприятиями- монополистами или зан</w:t>
      </w:r>
      <w:r w:rsidRPr="00406DD9">
        <w:rPr>
          <w:rFonts w:ascii="Tahoma" w:hAnsi="Tahoma" w:cs="Tahoma"/>
          <w:sz w:val="20"/>
          <w:szCs w:val="20"/>
        </w:rPr>
        <w:t>и</w:t>
      </w:r>
      <w:r w:rsidRPr="00406DD9">
        <w:rPr>
          <w:rFonts w:ascii="Tahoma" w:hAnsi="Tahoma" w:cs="Tahoma"/>
          <w:sz w:val="20"/>
          <w:szCs w:val="20"/>
        </w:rPr>
        <w:t>мающими доминирующее положение на рынке своего товара (услуги);</w:t>
      </w:r>
    </w:p>
    <w:p w:rsidR="00BC6457" w:rsidRPr="00406DD9" w:rsidRDefault="00BC645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увеличение тарифов естественных монополий;</w:t>
      </w:r>
    </w:p>
    <w:p w:rsidR="00BC6457" w:rsidRPr="00406DD9" w:rsidRDefault="00BC645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ухудшение номенклатуры и качества оборудования, расходных материалов и запасных частей, поставля</w:t>
      </w:r>
      <w:r w:rsidRPr="00406DD9">
        <w:rPr>
          <w:rFonts w:ascii="Tahoma" w:hAnsi="Tahoma" w:cs="Tahoma"/>
          <w:sz w:val="20"/>
          <w:szCs w:val="20"/>
        </w:rPr>
        <w:t>е</w:t>
      </w:r>
      <w:r w:rsidRPr="00406DD9">
        <w:rPr>
          <w:rFonts w:ascii="Tahoma" w:hAnsi="Tahoma" w:cs="Tahoma"/>
          <w:sz w:val="20"/>
          <w:szCs w:val="20"/>
        </w:rPr>
        <w:t>мых российскими контрагентами (производителями), что влечет зависимость от зарубежных компаний-поставщиков;</w:t>
      </w:r>
    </w:p>
    <w:p w:rsidR="00BC6457" w:rsidRPr="00406DD9" w:rsidRDefault="00BC6457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- государственная политика изменения платежей за пользование природными ресурсами;</w:t>
      </w:r>
    </w:p>
    <w:p w:rsidR="00E910B7" w:rsidRPr="00406DD9" w:rsidRDefault="00E910B7" w:rsidP="00406DD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Кроме того, на деятельность по производству продукции влияет множество факторов, таких как: п</w:t>
      </w:r>
      <w:r w:rsidRPr="00406DD9">
        <w:rPr>
          <w:rFonts w:ascii="Tahoma" w:hAnsi="Tahoma" w:cs="Tahoma"/>
          <w:sz w:val="20"/>
          <w:szCs w:val="20"/>
        </w:rPr>
        <w:t>о</w:t>
      </w:r>
      <w:r w:rsidRPr="00406DD9">
        <w:rPr>
          <w:rFonts w:ascii="Tahoma" w:hAnsi="Tahoma" w:cs="Tahoma"/>
          <w:sz w:val="20"/>
          <w:szCs w:val="20"/>
        </w:rPr>
        <w:t>годные условия, общая политическая ситуация в стране, оценить вероятность наступления и степень во</w:t>
      </w:r>
      <w:r w:rsidRPr="00406DD9">
        <w:rPr>
          <w:rFonts w:ascii="Tahoma" w:hAnsi="Tahoma" w:cs="Tahoma"/>
          <w:sz w:val="20"/>
          <w:szCs w:val="20"/>
        </w:rPr>
        <w:t>з</w:t>
      </w:r>
      <w:r w:rsidRPr="00406DD9">
        <w:rPr>
          <w:rFonts w:ascii="Tahoma" w:hAnsi="Tahoma" w:cs="Tahoma"/>
          <w:sz w:val="20"/>
          <w:szCs w:val="20"/>
        </w:rPr>
        <w:t>действия которых на эмитента не представляется возможным.</w:t>
      </w:r>
    </w:p>
    <w:p w:rsidR="00B475BA" w:rsidRPr="00406DD9" w:rsidRDefault="00B475BA" w:rsidP="00406DD9">
      <w:pPr>
        <w:jc w:val="both"/>
        <w:rPr>
          <w:rFonts w:ascii="Tahoma" w:hAnsi="Tahoma" w:cs="Tahoma"/>
          <w:sz w:val="20"/>
          <w:szCs w:val="20"/>
        </w:rPr>
      </w:pPr>
    </w:p>
    <w:p w:rsidR="00B475BA" w:rsidRPr="00406DD9" w:rsidRDefault="00406D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b/>
          <w:bCs/>
          <w:sz w:val="20"/>
          <w:szCs w:val="20"/>
        </w:rPr>
        <w:t xml:space="preserve">7. </w:t>
      </w:r>
      <w:r w:rsidR="00B475BA" w:rsidRPr="00406DD9">
        <w:rPr>
          <w:rFonts w:ascii="Tahoma" w:hAnsi="Tahoma" w:cs="Tahoma"/>
          <w:b/>
          <w:bCs/>
          <w:sz w:val="20"/>
          <w:szCs w:val="20"/>
        </w:rPr>
        <w:t xml:space="preserve">Перечень совершенных в </w:t>
      </w:r>
      <w:r w:rsidR="00036F37">
        <w:rPr>
          <w:rFonts w:ascii="Tahoma" w:hAnsi="Tahoma" w:cs="Tahoma"/>
          <w:b/>
          <w:bCs/>
          <w:sz w:val="20"/>
          <w:szCs w:val="20"/>
        </w:rPr>
        <w:t>20</w:t>
      </w:r>
      <w:r w:rsidR="004D6E2B">
        <w:rPr>
          <w:rFonts w:ascii="Tahoma" w:hAnsi="Tahoma" w:cs="Tahoma"/>
          <w:b/>
          <w:bCs/>
          <w:sz w:val="20"/>
          <w:szCs w:val="20"/>
        </w:rPr>
        <w:t>10</w:t>
      </w:r>
      <w:r w:rsidR="00B475BA" w:rsidRPr="00406DD9">
        <w:rPr>
          <w:rFonts w:ascii="Tahoma" w:hAnsi="Tahoma" w:cs="Tahoma"/>
          <w:b/>
          <w:bCs/>
          <w:sz w:val="20"/>
          <w:szCs w:val="20"/>
        </w:rPr>
        <w:t xml:space="preserve"> году сделок, признаваемых крупными сделками, а также иных сделок, на совершение которых в соответствии с уставом общества распространяется п</w:t>
      </w:r>
      <w:r w:rsidR="00B475BA" w:rsidRPr="00406DD9">
        <w:rPr>
          <w:rFonts w:ascii="Tahoma" w:hAnsi="Tahoma" w:cs="Tahoma"/>
          <w:b/>
          <w:bCs/>
          <w:sz w:val="20"/>
          <w:szCs w:val="20"/>
        </w:rPr>
        <w:t>о</w:t>
      </w:r>
      <w:r w:rsidR="00B475BA" w:rsidRPr="00406DD9">
        <w:rPr>
          <w:rFonts w:ascii="Tahoma" w:hAnsi="Tahoma" w:cs="Tahoma"/>
          <w:b/>
          <w:bCs/>
          <w:sz w:val="20"/>
          <w:szCs w:val="20"/>
        </w:rPr>
        <w:t>рядок одобрения крупных сделок.</w:t>
      </w:r>
    </w:p>
    <w:p w:rsidR="003325C2" w:rsidRPr="00406DD9" w:rsidRDefault="00400F6B" w:rsidP="004D6E2B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отчетном году крупные сделки обществом не заключались.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72752A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 xml:space="preserve">8. 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 xml:space="preserve">Перечень совершенных обществом в </w:t>
      </w:r>
      <w:r w:rsidR="00036F37">
        <w:rPr>
          <w:rFonts w:ascii="Tahoma" w:hAnsi="Tahoma" w:cs="Tahoma"/>
          <w:b/>
          <w:bCs/>
          <w:sz w:val="20"/>
          <w:szCs w:val="20"/>
        </w:rPr>
        <w:t>20</w:t>
      </w:r>
      <w:r w:rsidR="004D6E2B">
        <w:rPr>
          <w:rFonts w:ascii="Tahoma" w:hAnsi="Tahoma" w:cs="Tahoma"/>
          <w:b/>
          <w:bCs/>
          <w:sz w:val="20"/>
          <w:szCs w:val="20"/>
        </w:rPr>
        <w:t>10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 xml:space="preserve"> году сделок, признаваемых сделками</w:t>
      </w:r>
      <w:r w:rsidR="0036261B">
        <w:rPr>
          <w:rFonts w:ascii="Tahoma" w:hAnsi="Tahoma" w:cs="Tahoma"/>
          <w:b/>
          <w:bCs/>
          <w:sz w:val="20"/>
          <w:szCs w:val="20"/>
        </w:rPr>
        <w:t>,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 xml:space="preserve"> в соверш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е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нии которых имеется заинтересованность.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В отчетном году сделки, в заключении которых имелась заинтересованность, обществом не закл</w:t>
      </w:r>
      <w:r w:rsidRPr="00406DD9">
        <w:rPr>
          <w:rFonts w:ascii="Tahoma" w:hAnsi="Tahoma" w:cs="Tahoma"/>
          <w:sz w:val="20"/>
          <w:szCs w:val="20"/>
        </w:rPr>
        <w:t>ю</w:t>
      </w:r>
      <w:r w:rsidRPr="00406DD9">
        <w:rPr>
          <w:rFonts w:ascii="Tahoma" w:hAnsi="Tahoma" w:cs="Tahoma"/>
          <w:sz w:val="20"/>
          <w:szCs w:val="20"/>
        </w:rPr>
        <w:t>чались.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72752A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 xml:space="preserve">9. 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Состав совета директоров ОАО «Вашкинский леспромхоз», включая информацию об измен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е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ниях в составе Совета директоров общества, имевших место в отчетном году, сведения о чл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е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нах Совета директоров общества, в том числе их краткие биографические данные и владение акциями общества в течение отчетного года.</w:t>
      </w:r>
    </w:p>
    <w:p w:rsidR="004E455C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 xml:space="preserve">Годовым общим собранием акционеров ОАО «Вашкинский леспромхоз» состоявшемся </w:t>
      </w:r>
      <w:r w:rsidR="0036261B">
        <w:rPr>
          <w:rFonts w:ascii="Tahoma" w:hAnsi="Tahoma" w:cs="Tahoma"/>
          <w:sz w:val="20"/>
          <w:szCs w:val="20"/>
        </w:rPr>
        <w:t>5</w:t>
      </w:r>
      <w:r w:rsidR="004D6E2B">
        <w:rPr>
          <w:rFonts w:ascii="Tahoma" w:hAnsi="Tahoma" w:cs="Tahoma"/>
          <w:sz w:val="20"/>
          <w:szCs w:val="20"/>
        </w:rPr>
        <w:t xml:space="preserve"> мая</w:t>
      </w:r>
      <w:r w:rsidR="00CB2486">
        <w:rPr>
          <w:rFonts w:ascii="Tahoma" w:hAnsi="Tahoma" w:cs="Tahoma"/>
          <w:sz w:val="20"/>
          <w:szCs w:val="20"/>
        </w:rPr>
        <w:t xml:space="preserve"> </w:t>
      </w:r>
      <w:r w:rsidR="00036F37">
        <w:rPr>
          <w:rFonts w:ascii="Tahoma" w:hAnsi="Tahoma" w:cs="Tahoma"/>
          <w:sz w:val="20"/>
          <w:szCs w:val="20"/>
        </w:rPr>
        <w:t>20</w:t>
      </w:r>
      <w:r w:rsidR="004D6E2B">
        <w:rPr>
          <w:rFonts w:ascii="Tahoma" w:hAnsi="Tahoma" w:cs="Tahoma"/>
          <w:sz w:val="20"/>
          <w:szCs w:val="20"/>
        </w:rPr>
        <w:t>10</w:t>
      </w:r>
      <w:r w:rsidR="00CB2486">
        <w:rPr>
          <w:rFonts w:ascii="Tahoma" w:hAnsi="Tahoma" w:cs="Tahoma"/>
          <w:sz w:val="20"/>
          <w:szCs w:val="20"/>
        </w:rPr>
        <w:t xml:space="preserve"> года</w:t>
      </w:r>
      <w:r w:rsidRPr="00406DD9">
        <w:rPr>
          <w:rFonts w:ascii="Tahoma" w:hAnsi="Tahoma" w:cs="Tahoma"/>
          <w:sz w:val="20"/>
          <w:szCs w:val="20"/>
        </w:rPr>
        <w:t xml:space="preserve">, в состав Совета директоров ОАО «Вашкинский леспромхоз» на </w:t>
      </w:r>
      <w:r w:rsidR="00036F37">
        <w:rPr>
          <w:rFonts w:ascii="Tahoma" w:hAnsi="Tahoma" w:cs="Tahoma"/>
          <w:sz w:val="20"/>
          <w:szCs w:val="20"/>
        </w:rPr>
        <w:t>20</w:t>
      </w:r>
      <w:r w:rsidR="004D6E2B">
        <w:rPr>
          <w:rFonts w:ascii="Tahoma" w:hAnsi="Tahoma" w:cs="Tahoma"/>
          <w:sz w:val="20"/>
          <w:szCs w:val="20"/>
        </w:rPr>
        <w:t>10</w:t>
      </w:r>
      <w:r w:rsidRPr="00406DD9">
        <w:rPr>
          <w:rFonts w:ascii="Tahoma" w:hAnsi="Tahoma" w:cs="Tahoma"/>
          <w:sz w:val="20"/>
          <w:szCs w:val="20"/>
        </w:rPr>
        <w:t xml:space="preserve"> год избраны:</w:t>
      </w:r>
    </w:p>
    <w:p w:rsidR="007B0C08" w:rsidRPr="00406DD9" w:rsidRDefault="007B0C08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Алешичев Юрий Николаевич;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Макаров Эдуард Владимирович;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Писарев Валерий Николаевич;</w:t>
      </w:r>
    </w:p>
    <w:p w:rsidR="004E455C" w:rsidRDefault="007B0C08" w:rsidP="00406D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Шорохов Александр Александрович</w:t>
      </w:r>
      <w:r w:rsidR="00CB2486">
        <w:rPr>
          <w:rFonts w:ascii="Tahoma" w:hAnsi="Tahoma" w:cs="Tahoma"/>
          <w:sz w:val="20"/>
          <w:szCs w:val="20"/>
        </w:rPr>
        <w:t>;</w:t>
      </w:r>
    </w:p>
    <w:p w:rsidR="005764F3" w:rsidRDefault="004D6E2B" w:rsidP="00406D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Серова Лариса Александровна</w:t>
      </w:r>
    </w:p>
    <w:p w:rsidR="007D5960" w:rsidRDefault="007D5960" w:rsidP="00406DD9">
      <w:pPr>
        <w:jc w:val="both"/>
        <w:rPr>
          <w:rFonts w:ascii="Tahoma" w:hAnsi="Tahoma" w:cs="Tahoma"/>
          <w:sz w:val="20"/>
          <w:szCs w:val="20"/>
        </w:rPr>
      </w:pPr>
    </w:p>
    <w:p w:rsidR="007D5960" w:rsidRPr="00406DD9" w:rsidRDefault="007D5960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752A">
        <w:rPr>
          <w:rFonts w:ascii="Tahoma" w:hAnsi="Tahoma" w:cs="Tahoma"/>
          <w:b/>
          <w:bCs/>
          <w:i/>
          <w:iCs/>
          <w:sz w:val="20"/>
          <w:szCs w:val="20"/>
        </w:rPr>
        <w:t>Сведения о членах Совета директоров</w:t>
      </w:r>
    </w:p>
    <w:p w:rsidR="005764F3" w:rsidRPr="00406DD9" w:rsidRDefault="005764F3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>Писарев Валерий Николаевич</w:t>
      </w:r>
      <w:r w:rsidR="005764F3" w:rsidRPr="00406DD9">
        <w:rPr>
          <w:rFonts w:ascii="Tahoma" w:hAnsi="Tahoma" w:cs="Tahoma"/>
          <w:sz w:val="20"/>
          <w:szCs w:val="20"/>
        </w:rPr>
        <w:t xml:space="preserve"> (председатель Совета директоров)</w:t>
      </w:r>
      <w:r w:rsidRPr="00406DD9">
        <w:rPr>
          <w:rFonts w:ascii="Tahoma" w:hAnsi="Tahoma" w:cs="Tahoma"/>
          <w:sz w:val="20"/>
          <w:szCs w:val="20"/>
        </w:rPr>
        <w:t>.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Год рождения: </w:t>
      </w:r>
      <w:r w:rsidRPr="0072752A">
        <w:rPr>
          <w:rFonts w:ascii="Tahoma" w:hAnsi="Tahoma" w:cs="Tahoma"/>
          <w:b/>
          <w:bCs/>
          <w:sz w:val="20"/>
          <w:szCs w:val="20"/>
        </w:rPr>
        <w:t>1957</w:t>
      </w:r>
      <w:r w:rsidRPr="00406DD9">
        <w:rPr>
          <w:rFonts w:ascii="Tahoma" w:hAnsi="Tahoma" w:cs="Tahoma"/>
          <w:sz w:val="20"/>
          <w:szCs w:val="20"/>
        </w:rPr>
        <w:t>.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Образование: </w:t>
      </w:r>
      <w:r w:rsidRPr="0072752A">
        <w:rPr>
          <w:rFonts w:ascii="Tahoma" w:hAnsi="Tahoma" w:cs="Tahoma"/>
          <w:b/>
          <w:bCs/>
          <w:sz w:val="20"/>
          <w:szCs w:val="20"/>
        </w:rPr>
        <w:t>высшее</w:t>
      </w:r>
    </w:p>
    <w:p w:rsidR="005764F3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Должност</w:t>
      </w:r>
      <w:r w:rsidR="005764F3" w:rsidRPr="00406DD9">
        <w:rPr>
          <w:rFonts w:ascii="Tahoma" w:hAnsi="Tahoma" w:cs="Tahoma"/>
          <w:sz w:val="20"/>
          <w:szCs w:val="20"/>
        </w:rPr>
        <w:t>ь:</w:t>
      </w:r>
      <w:r w:rsidRPr="00406DD9">
        <w:rPr>
          <w:rFonts w:ascii="Tahoma" w:hAnsi="Tahoma" w:cs="Tahoma"/>
          <w:sz w:val="20"/>
          <w:szCs w:val="20"/>
        </w:rPr>
        <w:t xml:space="preserve"> </w:t>
      </w:r>
      <w:r w:rsidR="005764F3" w:rsidRPr="0072752A">
        <w:rPr>
          <w:rFonts w:ascii="Tahoma" w:hAnsi="Tahoma" w:cs="Tahoma"/>
          <w:b/>
          <w:bCs/>
          <w:sz w:val="20"/>
          <w:szCs w:val="20"/>
        </w:rPr>
        <w:t>Генеральный директор ОАО ЛХК «Череповецлес»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в уставном капитале эмитента: </w:t>
      </w:r>
      <w:r w:rsidR="00D464A7" w:rsidRPr="00D464A7">
        <w:rPr>
          <w:rFonts w:ascii="Tahoma" w:hAnsi="Tahoma" w:cs="Tahoma"/>
          <w:b/>
          <w:bCs/>
          <w:sz w:val="20"/>
          <w:szCs w:val="20"/>
        </w:rPr>
        <w:t>0,0006</w:t>
      </w:r>
      <w:r w:rsidR="00D464A7">
        <w:rPr>
          <w:rFonts w:ascii="Tahoma" w:hAnsi="Tahoma" w:cs="Tahoma"/>
          <w:b/>
          <w:bCs/>
          <w:sz w:val="20"/>
          <w:szCs w:val="20"/>
        </w:rPr>
        <w:t xml:space="preserve"> %</w:t>
      </w:r>
    </w:p>
    <w:p w:rsidR="004E455C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обыкновенных акций в уставном капитале эмитента: </w:t>
      </w:r>
      <w:r w:rsidR="00D464A7" w:rsidRPr="00D464A7">
        <w:rPr>
          <w:rFonts w:ascii="Tahoma" w:hAnsi="Tahoma" w:cs="Tahoma"/>
          <w:b/>
          <w:bCs/>
          <w:sz w:val="20"/>
          <w:szCs w:val="20"/>
        </w:rPr>
        <w:t>0,0006</w:t>
      </w:r>
      <w:r w:rsidR="00D464A7">
        <w:rPr>
          <w:rFonts w:ascii="Tahoma" w:hAnsi="Tahoma" w:cs="Tahoma"/>
          <w:b/>
          <w:bCs/>
          <w:sz w:val="20"/>
          <w:szCs w:val="20"/>
        </w:rPr>
        <w:t xml:space="preserve"> %</w:t>
      </w:r>
    </w:p>
    <w:p w:rsidR="0072752A" w:rsidRPr="00406DD9" w:rsidRDefault="0072752A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>Алешичев Юрий Николаевич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Год рождения: </w:t>
      </w:r>
      <w:r w:rsidRPr="0072752A">
        <w:rPr>
          <w:rFonts w:ascii="Tahoma" w:hAnsi="Tahoma" w:cs="Tahoma"/>
          <w:b/>
          <w:bCs/>
          <w:sz w:val="20"/>
          <w:szCs w:val="20"/>
        </w:rPr>
        <w:t xml:space="preserve">1950 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Образование: </w:t>
      </w:r>
      <w:r w:rsidRPr="0072752A">
        <w:rPr>
          <w:rFonts w:ascii="Tahoma" w:hAnsi="Tahoma" w:cs="Tahoma"/>
          <w:b/>
          <w:bCs/>
          <w:sz w:val="20"/>
          <w:szCs w:val="20"/>
        </w:rPr>
        <w:t>высшее</w:t>
      </w:r>
    </w:p>
    <w:p w:rsidR="00F06FE0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Должност</w:t>
      </w:r>
      <w:r w:rsidR="005764F3" w:rsidRPr="00406DD9">
        <w:rPr>
          <w:rFonts w:ascii="Tahoma" w:hAnsi="Tahoma" w:cs="Tahoma"/>
          <w:sz w:val="20"/>
          <w:szCs w:val="20"/>
        </w:rPr>
        <w:t>ь:</w:t>
      </w:r>
      <w:r w:rsidRPr="00406DD9">
        <w:rPr>
          <w:rFonts w:ascii="Tahoma" w:hAnsi="Tahoma" w:cs="Tahoma"/>
          <w:sz w:val="20"/>
          <w:szCs w:val="20"/>
        </w:rPr>
        <w:t xml:space="preserve"> </w:t>
      </w:r>
    </w:p>
    <w:p w:rsidR="004E455C" w:rsidRPr="0072752A" w:rsidRDefault="005764F3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Д</w:t>
      </w:r>
      <w:r w:rsidR="004E455C" w:rsidRPr="00406DD9">
        <w:rPr>
          <w:rFonts w:ascii="Tahoma" w:hAnsi="Tahoma" w:cs="Tahoma"/>
          <w:sz w:val="20"/>
          <w:szCs w:val="20"/>
        </w:rPr>
        <w:t xml:space="preserve">оля в уставном капитале эмитента: </w:t>
      </w:r>
      <w:r w:rsidR="00136AC8">
        <w:rPr>
          <w:rFonts w:ascii="Tahoma" w:hAnsi="Tahoma" w:cs="Tahoma"/>
          <w:b/>
          <w:bCs/>
          <w:sz w:val="20"/>
          <w:szCs w:val="20"/>
        </w:rPr>
        <w:t>0,4589</w:t>
      </w:r>
      <w:r w:rsidR="004E455C" w:rsidRPr="0072752A">
        <w:rPr>
          <w:rFonts w:ascii="Tahoma" w:hAnsi="Tahoma" w:cs="Tahoma"/>
          <w:b/>
          <w:bCs/>
          <w:sz w:val="20"/>
          <w:szCs w:val="20"/>
        </w:rPr>
        <w:t>%.</w:t>
      </w:r>
    </w:p>
    <w:p w:rsidR="004E455C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обыкновенных акций в уставном капитале эмитента: </w:t>
      </w:r>
      <w:r w:rsidR="00136AC8">
        <w:rPr>
          <w:rFonts w:ascii="Tahoma" w:hAnsi="Tahoma" w:cs="Tahoma"/>
          <w:b/>
          <w:bCs/>
          <w:sz w:val="20"/>
          <w:szCs w:val="20"/>
        </w:rPr>
        <w:t>0,4589</w:t>
      </w:r>
      <w:r w:rsidRPr="0072752A">
        <w:rPr>
          <w:rFonts w:ascii="Tahoma" w:hAnsi="Tahoma" w:cs="Tahoma"/>
          <w:b/>
          <w:bCs/>
          <w:sz w:val="20"/>
          <w:szCs w:val="20"/>
        </w:rPr>
        <w:t>%.</w:t>
      </w:r>
    </w:p>
    <w:p w:rsidR="0072752A" w:rsidRDefault="0072752A" w:rsidP="00406DD9">
      <w:pPr>
        <w:jc w:val="both"/>
        <w:rPr>
          <w:rFonts w:ascii="Tahoma" w:hAnsi="Tahoma" w:cs="Tahoma"/>
          <w:sz w:val="20"/>
          <w:szCs w:val="20"/>
        </w:rPr>
      </w:pPr>
    </w:p>
    <w:p w:rsidR="00F06FE0" w:rsidRPr="00406DD9" w:rsidRDefault="00F06FE0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>Макаров Эдуард Владимирович</w:t>
      </w: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Год рождения: </w:t>
      </w:r>
      <w:r w:rsidRPr="0072752A">
        <w:rPr>
          <w:rFonts w:ascii="Tahoma" w:hAnsi="Tahoma" w:cs="Tahoma"/>
          <w:b/>
          <w:bCs/>
          <w:sz w:val="20"/>
          <w:szCs w:val="20"/>
        </w:rPr>
        <w:t>1938</w:t>
      </w: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Образование: </w:t>
      </w:r>
      <w:r w:rsidRPr="0072752A">
        <w:rPr>
          <w:rFonts w:ascii="Tahoma" w:hAnsi="Tahoma" w:cs="Tahoma"/>
          <w:b/>
          <w:bCs/>
          <w:sz w:val="20"/>
          <w:szCs w:val="20"/>
        </w:rPr>
        <w:t>высшее</w:t>
      </w:r>
    </w:p>
    <w:p w:rsidR="005764F3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Должност</w:t>
      </w:r>
      <w:r w:rsidR="005764F3" w:rsidRPr="00406DD9">
        <w:rPr>
          <w:rFonts w:ascii="Tahoma" w:hAnsi="Tahoma" w:cs="Tahoma"/>
          <w:sz w:val="20"/>
          <w:szCs w:val="20"/>
        </w:rPr>
        <w:t>ь</w:t>
      </w:r>
      <w:r w:rsidRPr="00406DD9">
        <w:rPr>
          <w:rFonts w:ascii="Tahoma" w:hAnsi="Tahoma" w:cs="Tahoma"/>
          <w:sz w:val="20"/>
          <w:szCs w:val="20"/>
        </w:rPr>
        <w:t xml:space="preserve">: </w:t>
      </w:r>
      <w:r w:rsidRPr="0072752A">
        <w:rPr>
          <w:rFonts w:ascii="Tahoma" w:hAnsi="Tahoma" w:cs="Tahoma"/>
          <w:b/>
          <w:bCs/>
          <w:sz w:val="20"/>
          <w:szCs w:val="20"/>
        </w:rPr>
        <w:t>Директор по природопользованию и экологии</w:t>
      </w:r>
      <w:r w:rsidR="005764F3" w:rsidRPr="0072752A">
        <w:rPr>
          <w:rFonts w:ascii="Tahoma" w:hAnsi="Tahoma" w:cs="Tahoma"/>
          <w:b/>
          <w:bCs/>
          <w:sz w:val="20"/>
          <w:szCs w:val="20"/>
        </w:rPr>
        <w:t xml:space="preserve"> ОАО ЛХК «Череповецлес»</w:t>
      </w:r>
    </w:p>
    <w:p w:rsidR="004E455C" w:rsidRPr="007D5960" w:rsidRDefault="004E455C" w:rsidP="00406DD9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в уставном капитале эмитента: </w:t>
      </w:r>
      <w:r w:rsidR="00DD20A6" w:rsidRPr="00DD20A6">
        <w:rPr>
          <w:rFonts w:ascii="Tahoma" w:hAnsi="Tahoma" w:cs="Tahoma"/>
          <w:b/>
          <w:bCs/>
          <w:sz w:val="20"/>
          <w:szCs w:val="20"/>
        </w:rPr>
        <w:t>0,0006 %</w:t>
      </w:r>
    </w:p>
    <w:p w:rsidR="004E455C" w:rsidRPr="007D5960" w:rsidRDefault="004E455C" w:rsidP="00406DD9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обыкновенных акций в уставном капитале эмитента: </w:t>
      </w:r>
      <w:r w:rsidR="00DD20A6" w:rsidRPr="00DD20A6">
        <w:rPr>
          <w:rFonts w:ascii="Tahoma" w:hAnsi="Tahoma" w:cs="Tahoma"/>
          <w:b/>
          <w:bCs/>
          <w:sz w:val="20"/>
          <w:szCs w:val="20"/>
        </w:rPr>
        <w:t>0,0006 %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7B0C08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Шорохов Александр Александрович</w:t>
      </w: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Год рождения: </w:t>
      </w:r>
      <w:r w:rsidRPr="0072752A">
        <w:rPr>
          <w:rFonts w:ascii="Tahoma" w:hAnsi="Tahoma" w:cs="Tahoma"/>
          <w:b/>
          <w:bCs/>
          <w:sz w:val="20"/>
          <w:szCs w:val="20"/>
        </w:rPr>
        <w:t>1960</w:t>
      </w: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Образование: </w:t>
      </w:r>
      <w:r w:rsidRPr="0072752A">
        <w:rPr>
          <w:rFonts w:ascii="Tahoma" w:hAnsi="Tahoma" w:cs="Tahoma"/>
          <w:b/>
          <w:bCs/>
          <w:sz w:val="20"/>
          <w:szCs w:val="20"/>
        </w:rPr>
        <w:t>высшее</w:t>
      </w:r>
    </w:p>
    <w:p w:rsidR="00F06FE0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Должность: </w:t>
      </w:r>
      <w:r w:rsidR="00F06FE0">
        <w:rPr>
          <w:rFonts w:ascii="Tahoma" w:hAnsi="Tahoma" w:cs="Tahoma"/>
          <w:b/>
          <w:bCs/>
          <w:sz w:val="20"/>
          <w:szCs w:val="20"/>
        </w:rPr>
        <w:t>Генеральный директор</w:t>
      </w:r>
      <w:r w:rsidR="005764F3" w:rsidRPr="0072752A">
        <w:rPr>
          <w:rFonts w:ascii="Tahoma" w:hAnsi="Tahoma" w:cs="Tahoma"/>
          <w:b/>
          <w:bCs/>
          <w:sz w:val="20"/>
          <w:szCs w:val="20"/>
        </w:rPr>
        <w:t xml:space="preserve"> ОАО </w:t>
      </w:r>
      <w:r w:rsidR="00F06FE0">
        <w:rPr>
          <w:rFonts w:ascii="Tahoma" w:hAnsi="Tahoma" w:cs="Tahoma"/>
          <w:b/>
          <w:bCs/>
          <w:sz w:val="20"/>
          <w:szCs w:val="20"/>
        </w:rPr>
        <w:t>«Вашкинский леспромхоз»</w:t>
      </w:r>
    </w:p>
    <w:p w:rsidR="00DD20A6" w:rsidRPr="007D5960" w:rsidRDefault="004E455C" w:rsidP="00DD20A6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в уставном капитале эмитента: </w:t>
      </w:r>
      <w:r w:rsidR="00DD20A6" w:rsidRPr="00DD20A6">
        <w:rPr>
          <w:rFonts w:ascii="Tahoma" w:hAnsi="Tahoma" w:cs="Tahoma"/>
          <w:b/>
          <w:bCs/>
          <w:sz w:val="20"/>
          <w:szCs w:val="20"/>
        </w:rPr>
        <w:t>0,0006 %</w:t>
      </w:r>
    </w:p>
    <w:p w:rsidR="00DD20A6" w:rsidRPr="007D5960" w:rsidRDefault="004E455C" w:rsidP="00DD20A6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обыкновенных акций в уставном капитале эмитента: </w:t>
      </w:r>
      <w:r w:rsidR="00DD20A6" w:rsidRPr="00DD20A6">
        <w:rPr>
          <w:rFonts w:ascii="Tahoma" w:hAnsi="Tahoma" w:cs="Tahoma"/>
          <w:b/>
          <w:bCs/>
          <w:sz w:val="20"/>
          <w:szCs w:val="20"/>
        </w:rPr>
        <w:t>0,0006 %</w:t>
      </w:r>
    </w:p>
    <w:p w:rsidR="005764F3" w:rsidRPr="00406DD9" w:rsidRDefault="005764F3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72752A" w:rsidRDefault="00D94534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Серова Лариса Александровна</w:t>
      </w: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Год рождения: </w:t>
      </w:r>
      <w:r w:rsidRPr="0072752A">
        <w:rPr>
          <w:rFonts w:ascii="Tahoma" w:hAnsi="Tahoma" w:cs="Tahoma"/>
          <w:b/>
          <w:bCs/>
          <w:sz w:val="20"/>
          <w:szCs w:val="20"/>
        </w:rPr>
        <w:t>19</w:t>
      </w:r>
      <w:r w:rsidR="00D94534">
        <w:rPr>
          <w:rFonts w:ascii="Tahoma" w:hAnsi="Tahoma" w:cs="Tahoma"/>
          <w:b/>
          <w:bCs/>
          <w:sz w:val="20"/>
          <w:szCs w:val="20"/>
        </w:rPr>
        <w:t>78</w:t>
      </w: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Образование: </w:t>
      </w:r>
      <w:r w:rsidRPr="0072752A">
        <w:rPr>
          <w:rFonts w:ascii="Tahoma" w:hAnsi="Tahoma" w:cs="Tahoma"/>
          <w:b/>
          <w:bCs/>
          <w:sz w:val="20"/>
          <w:szCs w:val="20"/>
        </w:rPr>
        <w:t>высшее</w:t>
      </w:r>
    </w:p>
    <w:p w:rsidR="005764F3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Должность: </w:t>
      </w:r>
      <w:r w:rsidRPr="0072752A">
        <w:rPr>
          <w:rFonts w:ascii="Tahoma" w:hAnsi="Tahoma" w:cs="Tahoma"/>
          <w:b/>
          <w:bCs/>
          <w:sz w:val="20"/>
          <w:szCs w:val="20"/>
        </w:rPr>
        <w:t>Главный бухгалтер</w:t>
      </w:r>
      <w:r w:rsidR="005764F3" w:rsidRPr="0072752A">
        <w:rPr>
          <w:rFonts w:ascii="Tahoma" w:hAnsi="Tahoma" w:cs="Tahoma"/>
          <w:b/>
          <w:bCs/>
          <w:sz w:val="20"/>
          <w:szCs w:val="20"/>
        </w:rPr>
        <w:t xml:space="preserve"> ОАО «Вашкинский леспромхоз»</w:t>
      </w:r>
    </w:p>
    <w:p w:rsidR="004E455C" w:rsidRPr="0072752A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в уставном капитале эмитента: </w:t>
      </w:r>
      <w:r w:rsidR="00D94534" w:rsidRPr="00D94534">
        <w:rPr>
          <w:rFonts w:ascii="Tahoma" w:hAnsi="Tahoma" w:cs="Tahoma"/>
          <w:b/>
          <w:sz w:val="20"/>
          <w:szCs w:val="20"/>
        </w:rPr>
        <w:t>доли не имеет</w:t>
      </w:r>
    </w:p>
    <w:p w:rsidR="004E455C" w:rsidRDefault="004E455C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обыкновенных акций в уставном капитале эмитента: </w:t>
      </w:r>
      <w:r w:rsidR="00D94534">
        <w:rPr>
          <w:rFonts w:ascii="Tahoma" w:hAnsi="Tahoma" w:cs="Tahoma"/>
          <w:b/>
          <w:bCs/>
          <w:sz w:val="20"/>
          <w:szCs w:val="20"/>
        </w:rPr>
        <w:t>доли не имеет</w:t>
      </w:r>
    </w:p>
    <w:p w:rsidR="00F06FE0" w:rsidRPr="0072752A" w:rsidRDefault="00F06FE0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764F3" w:rsidRDefault="005764F3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В течение отчетного года, изменений в списочном составе Совета директоров ОАО «Вашкинский леспромхоз» не происходило.</w:t>
      </w:r>
    </w:p>
    <w:p w:rsidR="0072752A" w:rsidRPr="00406DD9" w:rsidRDefault="0072752A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0553CB" w:rsidRDefault="005764F3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553CB">
        <w:rPr>
          <w:rFonts w:ascii="Tahoma" w:hAnsi="Tahoma" w:cs="Tahoma"/>
          <w:b/>
          <w:bCs/>
          <w:sz w:val="20"/>
          <w:szCs w:val="20"/>
        </w:rPr>
        <w:t>10. Сведения о лице, занимающем должность единоличного исполнительного органа ОАО «Вашкинский леспромхоз»,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</w:t>
      </w:r>
    </w:p>
    <w:p w:rsidR="005764F3" w:rsidRPr="000553CB" w:rsidRDefault="005764F3" w:rsidP="00406DD9">
      <w:pPr>
        <w:jc w:val="both"/>
        <w:rPr>
          <w:rFonts w:ascii="Tahoma" w:hAnsi="Tahoma" w:cs="Tahoma"/>
          <w:sz w:val="20"/>
          <w:szCs w:val="20"/>
        </w:rPr>
      </w:pPr>
      <w:r w:rsidRPr="000553CB">
        <w:rPr>
          <w:rFonts w:ascii="Tahoma" w:hAnsi="Tahoma" w:cs="Tahoma"/>
          <w:sz w:val="20"/>
          <w:szCs w:val="20"/>
        </w:rPr>
        <w:tab/>
        <w:t xml:space="preserve">Решением </w:t>
      </w:r>
      <w:r w:rsidR="00CB2486" w:rsidRPr="000553CB">
        <w:rPr>
          <w:rFonts w:ascii="Tahoma" w:hAnsi="Tahoma" w:cs="Tahoma"/>
          <w:sz w:val="20"/>
          <w:szCs w:val="20"/>
        </w:rPr>
        <w:t>Совета директоров</w:t>
      </w:r>
      <w:r w:rsidRPr="000553CB">
        <w:rPr>
          <w:rFonts w:ascii="Tahoma" w:hAnsi="Tahoma" w:cs="Tahoma"/>
          <w:sz w:val="20"/>
          <w:szCs w:val="20"/>
        </w:rPr>
        <w:t xml:space="preserve"> ОАО «Вашкинский леспромхоз», состоявшемся </w:t>
      </w:r>
      <w:r w:rsidR="000553CB" w:rsidRPr="000553CB">
        <w:rPr>
          <w:rFonts w:ascii="Tahoma" w:hAnsi="Tahoma" w:cs="Tahoma"/>
          <w:sz w:val="20"/>
          <w:szCs w:val="20"/>
        </w:rPr>
        <w:t>13</w:t>
      </w:r>
      <w:r w:rsidR="00A52FD9" w:rsidRPr="000553CB">
        <w:rPr>
          <w:rFonts w:ascii="Tahoma" w:hAnsi="Tahoma" w:cs="Tahoma"/>
          <w:sz w:val="20"/>
          <w:szCs w:val="20"/>
        </w:rPr>
        <w:t xml:space="preserve"> мая</w:t>
      </w:r>
      <w:r w:rsidR="00CB2486" w:rsidRPr="000553CB">
        <w:rPr>
          <w:rFonts w:ascii="Tahoma" w:hAnsi="Tahoma" w:cs="Tahoma"/>
          <w:sz w:val="20"/>
          <w:szCs w:val="20"/>
        </w:rPr>
        <w:t xml:space="preserve"> </w:t>
      </w:r>
      <w:r w:rsidR="00036F37" w:rsidRPr="000553CB">
        <w:rPr>
          <w:rFonts w:ascii="Tahoma" w:hAnsi="Tahoma" w:cs="Tahoma"/>
          <w:sz w:val="20"/>
          <w:szCs w:val="20"/>
        </w:rPr>
        <w:t>20</w:t>
      </w:r>
      <w:r w:rsidR="00A52FD9" w:rsidRPr="000553CB">
        <w:rPr>
          <w:rFonts w:ascii="Tahoma" w:hAnsi="Tahoma" w:cs="Tahoma"/>
          <w:sz w:val="20"/>
          <w:szCs w:val="20"/>
        </w:rPr>
        <w:t>10</w:t>
      </w:r>
      <w:r w:rsidR="00CB2486" w:rsidRPr="000553CB">
        <w:rPr>
          <w:rFonts w:ascii="Tahoma" w:hAnsi="Tahoma" w:cs="Tahoma"/>
          <w:sz w:val="20"/>
          <w:szCs w:val="20"/>
        </w:rPr>
        <w:t xml:space="preserve"> года</w:t>
      </w:r>
      <w:r w:rsidRPr="000553CB">
        <w:rPr>
          <w:rFonts w:ascii="Tahoma" w:hAnsi="Tahoma" w:cs="Tahoma"/>
          <w:sz w:val="20"/>
          <w:szCs w:val="20"/>
        </w:rPr>
        <w:t xml:space="preserve">, на должность единоличного исполнительного органа (генерального директора) ОАО «Вашкинский леспромхоз» избран </w:t>
      </w:r>
      <w:r w:rsidR="00A52FD9" w:rsidRPr="000553CB">
        <w:rPr>
          <w:rFonts w:ascii="Tahoma" w:hAnsi="Tahoma" w:cs="Tahoma"/>
          <w:sz w:val="20"/>
          <w:szCs w:val="20"/>
        </w:rPr>
        <w:t>Шорохов Александр Александрович</w:t>
      </w:r>
      <w:r w:rsidRPr="000553CB">
        <w:rPr>
          <w:rFonts w:ascii="Tahoma" w:hAnsi="Tahoma" w:cs="Tahoma"/>
          <w:sz w:val="20"/>
          <w:szCs w:val="20"/>
        </w:rPr>
        <w:t>.</w:t>
      </w:r>
    </w:p>
    <w:p w:rsidR="0072752A" w:rsidRPr="00406DD9" w:rsidRDefault="0072752A" w:rsidP="00406DD9">
      <w:pPr>
        <w:jc w:val="both"/>
        <w:rPr>
          <w:rFonts w:ascii="Tahoma" w:hAnsi="Tahoma" w:cs="Tahoma"/>
          <w:sz w:val="20"/>
          <w:szCs w:val="20"/>
        </w:rPr>
      </w:pPr>
    </w:p>
    <w:p w:rsidR="00C14F93" w:rsidRPr="0072752A" w:rsidRDefault="00C14F93" w:rsidP="00406DD9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752A">
        <w:rPr>
          <w:rFonts w:ascii="Tahoma" w:hAnsi="Tahoma" w:cs="Tahoma"/>
          <w:b/>
          <w:bCs/>
          <w:i/>
          <w:iCs/>
          <w:sz w:val="20"/>
          <w:szCs w:val="20"/>
        </w:rPr>
        <w:t>Сведения о единоличном исполнительном органе (генеральном директоре)</w:t>
      </w:r>
    </w:p>
    <w:p w:rsidR="0072752A" w:rsidRDefault="0072752A" w:rsidP="00406DD9">
      <w:pPr>
        <w:jc w:val="both"/>
        <w:rPr>
          <w:rFonts w:ascii="Tahoma" w:hAnsi="Tahoma" w:cs="Tahoma"/>
          <w:sz w:val="20"/>
          <w:szCs w:val="20"/>
        </w:rPr>
      </w:pPr>
    </w:p>
    <w:p w:rsidR="00C14F93" w:rsidRPr="0072752A" w:rsidRDefault="00A52FD9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Шорохов Александр Александрович </w:t>
      </w:r>
    </w:p>
    <w:p w:rsidR="00C14F93" w:rsidRPr="00406DD9" w:rsidRDefault="00C14F93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Год рождения: </w:t>
      </w:r>
      <w:r w:rsidRPr="0072752A">
        <w:rPr>
          <w:rFonts w:ascii="Tahoma" w:hAnsi="Tahoma" w:cs="Tahoma"/>
          <w:b/>
          <w:bCs/>
          <w:sz w:val="20"/>
          <w:szCs w:val="20"/>
        </w:rPr>
        <w:t>195</w:t>
      </w:r>
      <w:r w:rsidR="00A52FD9">
        <w:rPr>
          <w:rFonts w:ascii="Tahoma" w:hAnsi="Tahoma" w:cs="Tahoma"/>
          <w:b/>
          <w:bCs/>
          <w:sz w:val="20"/>
          <w:szCs w:val="20"/>
        </w:rPr>
        <w:t>6</w:t>
      </w:r>
      <w:r w:rsidRPr="0072752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14F93" w:rsidRPr="00406DD9" w:rsidRDefault="00C14F93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Образование: </w:t>
      </w:r>
      <w:r w:rsidRPr="0072752A">
        <w:rPr>
          <w:rFonts w:ascii="Tahoma" w:hAnsi="Tahoma" w:cs="Tahoma"/>
          <w:b/>
          <w:bCs/>
          <w:sz w:val="20"/>
          <w:szCs w:val="20"/>
        </w:rPr>
        <w:t>высшее</w:t>
      </w:r>
    </w:p>
    <w:p w:rsidR="00C14F93" w:rsidRPr="0072752A" w:rsidRDefault="00C14F93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Должность: </w:t>
      </w:r>
      <w:r w:rsidRPr="0072752A">
        <w:rPr>
          <w:rFonts w:ascii="Tahoma" w:hAnsi="Tahoma" w:cs="Tahoma"/>
          <w:b/>
          <w:bCs/>
          <w:sz w:val="20"/>
          <w:szCs w:val="20"/>
        </w:rPr>
        <w:t>Генеральный директор ОАО «Вашкинский леспромхоз»</w:t>
      </w:r>
    </w:p>
    <w:p w:rsidR="00DD20A6" w:rsidRPr="007D5960" w:rsidRDefault="00C14F93" w:rsidP="00DD20A6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в уставном капитале эмитента: </w:t>
      </w:r>
      <w:r w:rsidR="00DD20A6" w:rsidRPr="00DD20A6">
        <w:rPr>
          <w:rFonts w:ascii="Tahoma" w:hAnsi="Tahoma" w:cs="Tahoma"/>
          <w:b/>
          <w:bCs/>
          <w:sz w:val="20"/>
          <w:szCs w:val="20"/>
        </w:rPr>
        <w:t>0,0006 %</w:t>
      </w:r>
    </w:p>
    <w:p w:rsidR="00DD20A6" w:rsidRPr="007D5960" w:rsidRDefault="00C14F93" w:rsidP="00DD20A6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 xml:space="preserve">Доля обыкновенных акций в уставном капитале эмитента: </w:t>
      </w:r>
      <w:r w:rsidR="00DD20A6" w:rsidRPr="00DD20A6">
        <w:rPr>
          <w:rFonts w:ascii="Tahoma" w:hAnsi="Tahoma" w:cs="Tahoma"/>
          <w:b/>
          <w:bCs/>
          <w:sz w:val="20"/>
          <w:szCs w:val="20"/>
        </w:rPr>
        <w:t>0,0006 %</w:t>
      </w:r>
    </w:p>
    <w:p w:rsidR="004E455C" w:rsidRDefault="00C14F93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Коллегиальный исполнительный орган общества не предусмотрен уставом ОАО «Вашкинский ле</w:t>
      </w:r>
      <w:r w:rsidRPr="00406DD9">
        <w:rPr>
          <w:rFonts w:ascii="Tahoma" w:hAnsi="Tahoma" w:cs="Tahoma"/>
          <w:sz w:val="20"/>
          <w:szCs w:val="20"/>
        </w:rPr>
        <w:t>с</w:t>
      </w:r>
      <w:r w:rsidRPr="00406DD9">
        <w:rPr>
          <w:rFonts w:ascii="Tahoma" w:hAnsi="Tahoma" w:cs="Tahoma"/>
          <w:sz w:val="20"/>
          <w:szCs w:val="20"/>
        </w:rPr>
        <w:t>промхоз».</w:t>
      </w:r>
    </w:p>
    <w:p w:rsidR="0072752A" w:rsidRPr="00406DD9" w:rsidRDefault="0072752A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406DD9" w:rsidRDefault="0072752A" w:rsidP="00406DD9">
      <w:pPr>
        <w:jc w:val="both"/>
        <w:rPr>
          <w:rFonts w:ascii="Tahoma" w:hAnsi="Tahoma" w:cs="Tahoma"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 xml:space="preserve"> </w:t>
      </w:r>
      <w:r w:rsidR="00C14F93" w:rsidRPr="0072752A">
        <w:rPr>
          <w:rFonts w:ascii="Tahoma" w:hAnsi="Tahoma" w:cs="Tahoma"/>
          <w:b/>
          <w:bCs/>
          <w:sz w:val="20"/>
          <w:szCs w:val="20"/>
        </w:rPr>
        <w:t>Критерии определения и размер вознаграждения (компенсации расходов), занимающего должность единоличного исполнительного органа общества, каждого члена коллегиального исполнительного органа общества и каждого члена Совета директоров или общий размер во</w:t>
      </w:r>
      <w:r w:rsidR="00C14F93" w:rsidRPr="0072752A">
        <w:rPr>
          <w:rFonts w:ascii="Tahoma" w:hAnsi="Tahoma" w:cs="Tahoma"/>
          <w:b/>
          <w:bCs/>
          <w:sz w:val="20"/>
          <w:szCs w:val="20"/>
        </w:rPr>
        <w:t>з</w:t>
      </w:r>
      <w:r w:rsidR="00C14F93" w:rsidRPr="0072752A">
        <w:rPr>
          <w:rFonts w:ascii="Tahoma" w:hAnsi="Tahoma" w:cs="Tahoma"/>
          <w:b/>
          <w:bCs/>
          <w:sz w:val="20"/>
          <w:szCs w:val="20"/>
        </w:rPr>
        <w:t>награждения всех этих лиц, выплаченного или выплачиваемого по результатам отчетного года</w:t>
      </w:r>
    </w:p>
    <w:p w:rsidR="00C14F93" w:rsidRPr="00406DD9" w:rsidRDefault="00C14F93" w:rsidP="0072752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В соответствии с Положением о Совете директоров общества (п. 1.6) “по решению общего собрания акционеров членам Совета директоров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директоров. Размеры таких вознаграждений и компенсаций устанавливаются реше</w:t>
      </w:r>
      <w:r w:rsidR="003325C2">
        <w:rPr>
          <w:rFonts w:ascii="Tahoma" w:hAnsi="Tahoma" w:cs="Tahoma"/>
          <w:sz w:val="20"/>
          <w:szCs w:val="20"/>
        </w:rPr>
        <w:t>нием общего собрания акционеров</w:t>
      </w:r>
      <w:r w:rsidRPr="00406DD9">
        <w:rPr>
          <w:rFonts w:ascii="Tahoma" w:hAnsi="Tahoma" w:cs="Tahoma"/>
          <w:sz w:val="20"/>
          <w:szCs w:val="20"/>
        </w:rPr>
        <w:t>».</w:t>
      </w:r>
    </w:p>
    <w:p w:rsidR="00C14F93" w:rsidRPr="00406DD9" w:rsidRDefault="0072752A" w:rsidP="0072752A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о</w:t>
      </w:r>
      <w:r w:rsidR="00C14F93" w:rsidRPr="00406DD9">
        <w:rPr>
          <w:rFonts w:ascii="Tahoma" w:hAnsi="Tahoma" w:cs="Tahoma"/>
          <w:sz w:val="20"/>
          <w:szCs w:val="20"/>
        </w:rPr>
        <w:t>бщее собрание акционеров ОАО “Вашкинский леспромхоз”, состоявше</w:t>
      </w:r>
      <w:r>
        <w:rPr>
          <w:rFonts w:ascii="Tahoma" w:hAnsi="Tahoma" w:cs="Tahoma"/>
          <w:sz w:val="20"/>
          <w:szCs w:val="20"/>
        </w:rPr>
        <w:t>м</w:t>
      </w:r>
      <w:r w:rsidR="00C14F93" w:rsidRPr="00406DD9">
        <w:rPr>
          <w:rFonts w:ascii="Tahoma" w:hAnsi="Tahoma" w:cs="Tahoma"/>
          <w:sz w:val="20"/>
          <w:szCs w:val="20"/>
        </w:rPr>
        <w:t xml:space="preserve">ся </w:t>
      </w:r>
      <w:r w:rsidR="002B4ADA">
        <w:rPr>
          <w:rFonts w:ascii="Tahoma" w:hAnsi="Tahoma" w:cs="Tahoma"/>
          <w:sz w:val="20"/>
          <w:szCs w:val="20"/>
        </w:rPr>
        <w:t>5 мая 2010</w:t>
      </w:r>
      <w:r w:rsidR="00C14F93" w:rsidRPr="00406DD9">
        <w:rPr>
          <w:rFonts w:ascii="Tahoma" w:hAnsi="Tahoma" w:cs="Tahoma"/>
          <w:sz w:val="20"/>
          <w:szCs w:val="20"/>
        </w:rPr>
        <w:t xml:space="preserve"> года, р</w:t>
      </w:r>
      <w:r w:rsidR="00C14F93" w:rsidRPr="00406DD9">
        <w:rPr>
          <w:rFonts w:ascii="Tahoma" w:hAnsi="Tahoma" w:cs="Tahoma"/>
          <w:sz w:val="20"/>
          <w:szCs w:val="20"/>
        </w:rPr>
        <w:t>е</w:t>
      </w:r>
      <w:r w:rsidR="00C14F93" w:rsidRPr="00406DD9">
        <w:rPr>
          <w:rFonts w:ascii="Tahoma" w:hAnsi="Tahoma" w:cs="Tahoma"/>
          <w:sz w:val="20"/>
          <w:szCs w:val="20"/>
        </w:rPr>
        <w:t>шений о выплатах членам совета директоров вознаграждений и компенсаций</w:t>
      </w:r>
      <w:r>
        <w:rPr>
          <w:rFonts w:ascii="Tahoma" w:hAnsi="Tahoma" w:cs="Tahoma"/>
          <w:sz w:val="20"/>
          <w:szCs w:val="20"/>
        </w:rPr>
        <w:t xml:space="preserve"> </w:t>
      </w:r>
      <w:r w:rsidRPr="00406DD9">
        <w:rPr>
          <w:rFonts w:ascii="Tahoma" w:hAnsi="Tahoma" w:cs="Tahoma"/>
          <w:sz w:val="20"/>
          <w:szCs w:val="20"/>
        </w:rPr>
        <w:t>не принимало</w:t>
      </w:r>
      <w:r>
        <w:rPr>
          <w:rFonts w:ascii="Tahoma" w:hAnsi="Tahoma" w:cs="Tahoma"/>
          <w:sz w:val="20"/>
          <w:szCs w:val="20"/>
        </w:rPr>
        <w:t>сь</w:t>
      </w:r>
      <w:r w:rsidR="00C14F93" w:rsidRPr="00406DD9">
        <w:rPr>
          <w:rFonts w:ascii="Tahoma" w:hAnsi="Tahoma" w:cs="Tahoma"/>
          <w:sz w:val="20"/>
          <w:szCs w:val="20"/>
        </w:rPr>
        <w:t>. Иных согл</w:t>
      </w:r>
      <w:r w:rsidR="00C14F93" w:rsidRPr="00406DD9">
        <w:rPr>
          <w:rFonts w:ascii="Tahoma" w:hAnsi="Tahoma" w:cs="Tahoma"/>
          <w:sz w:val="20"/>
          <w:szCs w:val="20"/>
        </w:rPr>
        <w:t>а</w:t>
      </w:r>
      <w:r w:rsidR="00C14F93" w:rsidRPr="00406DD9">
        <w:rPr>
          <w:rFonts w:ascii="Tahoma" w:hAnsi="Tahoma" w:cs="Tahoma"/>
          <w:sz w:val="20"/>
          <w:szCs w:val="20"/>
        </w:rPr>
        <w:t xml:space="preserve">шений о выплате вознаграждения членам Совета директоров ОАО «Вашкинский леспромхоз» в </w:t>
      </w:r>
      <w:r w:rsidR="00036F37">
        <w:rPr>
          <w:rFonts w:ascii="Tahoma" w:hAnsi="Tahoma" w:cs="Tahoma"/>
          <w:sz w:val="20"/>
          <w:szCs w:val="20"/>
        </w:rPr>
        <w:t>20</w:t>
      </w:r>
      <w:r w:rsidR="002B4ADA">
        <w:rPr>
          <w:rFonts w:ascii="Tahoma" w:hAnsi="Tahoma" w:cs="Tahoma"/>
          <w:sz w:val="20"/>
          <w:szCs w:val="20"/>
        </w:rPr>
        <w:t>10</w:t>
      </w:r>
      <w:r w:rsidR="00C14F93" w:rsidRPr="00406DD9">
        <w:rPr>
          <w:rFonts w:ascii="Tahoma" w:hAnsi="Tahoma" w:cs="Tahoma"/>
          <w:sz w:val="20"/>
          <w:szCs w:val="20"/>
        </w:rPr>
        <w:t xml:space="preserve"> году нет.</w:t>
      </w:r>
    </w:p>
    <w:p w:rsidR="00A43997" w:rsidRPr="00406DD9" w:rsidRDefault="00A43997" w:rsidP="00406DD9">
      <w:pPr>
        <w:jc w:val="both"/>
        <w:rPr>
          <w:rFonts w:ascii="Tahoma" w:hAnsi="Tahoma" w:cs="Tahoma"/>
          <w:sz w:val="20"/>
          <w:szCs w:val="20"/>
        </w:rPr>
      </w:pPr>
    </w:p>
    <w:p w:rsidR="00A43997" w:rsidRPr="0072752A" w:rsidRDefault="0072752A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 xml:space="preserve">12. </w:t>
      </w:r>
      <w:r w:rsidR="00A43997" w:rsidRPr="0072752A">
        <w:rPr>
          <w:rFonts w:ascii="Tahoma" w:hAnsi="Tahoma" w:cs="Tahoma"/>
          <w:b/>
          <w:bCs/>
          <w:sz w:val="20"/>
          <w:szCs w:val="20"/>
        </w:rPr>
        <w:t>Сведения о соблюдении обществом Кодекса корпоративного поведения</w:t>
      </w:r>
    </w:p>
    <w:p w:rsidR="00A43997" w:rsidRPr="00406DD9" w:rsidRDefault="00A43997" w:rsidP="0072752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>ОАО «Вашкинский леспромхоз» придерживается принципов корпоративного поведения в соответс</w:t>
      </w:r>
      <w:r w:rsidRPr="00406DD9">
        <w:rPr>
          <w:rFonts w:ascii="Tahoma" w:hAnsi="Tahoma" w:cs="Tahoma"/>
          <w:sz w:val="20"/>
          <w:szCs w:val="20"/>
        </w:rPr>
        <w:t>т</w:t>
      </w:r>
      <w:r w:rsidRPr="00406DD9">
        <w:rPr>
          <w:rFonts w:ascii="Tahoma" w:hAnsi="Tahoma" w:cs="Tahoma"/>
          <w:sz w:val="20"/>
          <w:szCs w:val="20"/>
        </w:rPr>
        <w:t>вии с Кодексом корпоративного поведения.</w:t>
      </w: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"/>
        <w:gridCol w:w="5883"/>
        <w:gridCol w:w="142"/>
        <w:gridCol w:w="10"/>
        <w:gridCol w:w="1352"/>
        <w:gridCol w:w="2693"/>
      </w:tblGrid>
      <w:tr w:rsidR="008307FA" w:rsidRPr="0072752A">
        <w:trPr>
          <w:trHeight w:val="34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406DD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406DD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По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ло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же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ние Ко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дек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са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кор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по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ра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тив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но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го по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ве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де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406DD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Со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блю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да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ет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 xml:space="preserve">ся или не </w:t>
            </w:r>
          </w:p>
          <w:p w:rsidR="008307FA" w:rsidRPr="0072752A" w:rsidRDefault="008307FA" w:rsidP="00406DD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со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блю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да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ет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406DD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При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ме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ча</w:t>
            </w: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softHyphen/>
              <w:t>ние</w:t>
            </w:r>
          </w:p>
        </w:tc>
      </w:tr>
      <w:tr w:rsidR="008307FA" w:rsidRPr="00406DD9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9"/>
        </w:trPr>
        <w:tc>
          <w:tcPr>
            <w:tcW w:w="382" w:type="dxa"/>
            <w:vAlign w:val="center"/>
          </w:tcPr>
          <w:p w:rsidR="008307FA" w:rsidRPr="00406DD9" w:rsidRDefault="008307FA" w:rsidP="00727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83" w:type="dxa"/>
            <w:vAlign w:val="center"/>
          </w:tcPr>
          <w:p w:rsidR="008307FA" w:rsidRPr="00406DD9" w:rsidRDefault="008307FA" w:rsidP="00727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3"/>
            <w:vAlign w:val="center"/>
          </w:tcPr>
          <w:p w:rsidR="008307FA" w:rsidRPr="00406DD9" w:rsidRDefault="008307FA" w:rsidP="00727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307FA" w:rsidRPr="00406DD9" w:rsidRDefault="008307FA" w:rsidP="00727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Общее собрание акционеров</w:t>
            </w: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Извещение акционеров о проведении общего собрания 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ционеров не менее чем за 30 дней до даты его проведения независимо от вопросов, включенных в его повестку дня, 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ли законодательством не предусмотрен больший срок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4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 акционеров возможности знакомиться со списком лиц, имеющих право на участие в общем собрании акцион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ров, начиная со дня сообщения о проведении общего собр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 акционеров и до закрытия очного общего собрания 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15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 акционеров возможности знакомиться с информ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цией (материалами), подлежащей предоставлению при по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готовке к проведению общего собрания акционеров, посре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д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ством электронных средств связи, в том числе посредством сети Интернет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связи с отсутствием у большинства акционеров ОАО «Вашкинский леспро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м</w:t>
            </w:r>
            <w:r w:rsidRPr="00406DD9">
              <w:rPr>
                <w:rFonts w:ascii="Tahoma" w:hAnsi="Tahoma" w:cs="Tahoma"/>
                <w:sz w:val="20"/>
                <w:szCs w:val="20"/>
              </w:rPr>
              <w:t>хоз» надлежащих средств связи, позволяющих знак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миться с информацией по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лежащей предоставлению при подготовке общего 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брания, возможность озн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комиться с указанные мат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риалами (информацией) предоставляется по месту нахождения Общества.</w:t>
            </w:r>
          </w:p>
        </w:tc>
      </w:tr>
      <w:tr w:rsidR="008307FA" w:rsidRPr="00406DD9">
        <w:trPr>
          <w:trHeight w:val="184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учет его прав на акции осущест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ляется в системе ведения реестра акционеров, а в случае учета прав на акции на счете депо, – достаточность выписки со счета депо для осуществления вышеуказанных прав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26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ления, членов совета директоров, членов ревизионной 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миссии и аудитора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39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ния, членов ревизионной комиссии, а также вопроса об 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 xml:space="preserve">верждении аудитора акционерного общества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39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общества процедуры 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гистрации участников собрания акционеров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Совет директоров</w:t>
            </w: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Данное полномочие в уст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ве определено как право определения основных 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правлений деятельности, в т.ч. путем утверждения 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кальных актов</w:t>
            </w:r>
          </w:p>
        </w:tc>
      </w:tr>
      <w:tr w:rsidR="008307FA" w:rsidRPr="00406DD9">
        <w:trPr>
          <w:trHeight w:val="4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права совета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 принять решение о приостановлении полномочий генерального директора, назначаемого общим собранием 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ционеров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26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права совета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 устанавливать требования к квалификации и ра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з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меру вознаграждения генерального директора, членов пра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ления, руководителей основных структурных подразделений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Процедура определена 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кальными актами – Пол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жением о генеральном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ректоре, штатным распис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нием, контрактом закл</w:t>
            </w:r>
            <w:r w:rsidRPr="00406DD9">
              <w:rPr>
                <w:rFonts w:ascii="Tahoma" w:hAnsi="Tahoma" w:cs="Tahoma"/>
                <w:sz w:val="20"/>
                <w:szCs w:val="20"/>
              </w:rPr>
              <w:t>ю</w:t>
            </w:r>
            <w:r w:rsidRPr="00406DD9">
              <w:rPr>
                <w:rFonts w:ascii="Tahoma" w:hAnsi="Tahoma" w:cs="Tahoma"/>
                <w:sz w:val="20"/>
                <w:szCs w:val="20"/>
              </w:rPr>
              <w:t>чаемым с генеральным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 xml:space="preserve">ректором. </w:t>
            </w: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права совета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 утверждать условия договоров с генеральным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ректором и членами правления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4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ям Кодекса корпоративного поведения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39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совета директоров акционерного общ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ства лиц, которые признавались виновными в совершении преступлений в сфере экономической деятельности или пр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ступлений против государственной власти, интересов гос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дарственной службы и службы в органах местного сам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управления или к которым применялись административные наказания за правонарушения в области предпринимател</w:t>
            </w:r>
            <w:r w:rsidRPr="00406DD9">
              <w:rPr>
                <w:rFonts w:ascii="Tahoma" w:hAnsi="Tahoma" w:cs="Tahoma"/>
                <w:sz w:val="20"/>
                <w:szCs w:val="20"/>
              </w:rPr>
              <w:t>ь</w:t>
            </w:r>
            <w:r w:rsidRPr="00406DD9">
              <w:rPr>
                <w:rFonts w:ascii="Tahoma" w:hAnsi="Tahoma" w:cs="Tahoma"/>
                <w:sz w:val="20"/>
                <w:szCs w:val="20"/>
              </w:rPr>
              <w:t>ской деятельности или в области финансов, налогов и сб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ров, рынка ценных бумаг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15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совета директоров акционерного общ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вом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требования об и</w:t>
            </w:r>
            <w:r w:rsidRPr="00406DD9">
              <w:rPr>
                <w:rFonts w:ascii="Tahoma" w:hAnsi="Tahoma" w:cs="Tahoma"/>
                <w:sz w:val="20"/>
                <w:szCs w:val="20"/>
              </w:rPr>
              <w:t>з</w:t>
            </w:r>
            <w:r w:rsidRPr="00406DD9">
              <w:rPr>
                <w:rFonts w:ascii="Tahoma" w:hAnsi="Tahoma" w:cs="Tahoma"/>
                <w:sz w:val="20"/>
                <w:szCs w:val="20"/>
              </w:rPr>
              <w:t>брании совета директоров кумулятивным голосованием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7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 такого конфликта – обязанности раскрывать совету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 информацию об этом конфликте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7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письменно уведо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лять совет директоров о намерении совершить сделки с це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ными бумагами акционерного общества, членами совета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     которого они являются, или его дочерних (зав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симых) обществ, а также раскрывать информацию о сове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шенных ими сделках с такими ценными бумагами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Проведение заседаний совета директоров акционерного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б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щества в течение года, за который составляется годовой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чет акционерного общества, с периодичностью не реже одн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го раза в шесть недель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Данная периодичность не установлена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3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тов стоимости активов общества, за исключением сделок, совершаемых в процессе обычной хозяйственной деятельн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Руководствуемся полож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ниями закона о крупных сделках.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61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права членов совета директоров на получение от исполн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тельных органов и руководителей основных структурных подразделений акционерного общества информации, необх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димой для осуществления своих функций, а также ответс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венности за не</w:t>
            </w:r>
            <w:r w:rsidR="00607227" w:rsidRPr="00406D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06DD9">
              <w:rPr>
                <w:rFonts w:ascii="Tahoma" w:hAnsi="Tahoma" w:cs="Tahoma"/>
                <w:sz w:val="20"/>
                <w:szCs w:val="20"/>
              </w:rPr>
              <w:t>предоставление такой информации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Имеют доступ к информ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ции в силу замещения должностей по трудовым договорам.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комитета совета директоров (комитета по аудиту), который рекомендует совету директоров аудитора акционе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ного общества и взаимодействует с ним и ревизионной 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миссией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4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4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Осуществление руководства комитетом по аудиту независ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 xml:space="preserve">мым директором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права доступа всех членов комитета по аудиту к любым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15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граждения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Осуществление руководства комитетом по кадрам и возн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граждениям независимым директором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Создание комитета совета директоров по рискам или возл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жение функций указанного комитета на другой комитет (кр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ме комитета по аудиту и комитета по кадрам и вознагражд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ниям)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комитета по урегулированию корпор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тивных конфликтов должностных лиц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утвержденных советом директоров внутренних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кументов акционерного общества, предусматривающих пор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я</w:t>
            </w:r>
            <w:r w:rsidRPr="00406DD9">
              <w:rPr>
                <w:rFonts w:ascii="Tahoma" w:hAnsi="Tahoma" w:cs="Tahoma"/>
                <w:sz w:val="20"/>
                <w:szCs w:val="20"/>
              </w:rPr>
              <w:t>док формирования и работы комитетов совета директоров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В составе Совета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 комитеты не формир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ются.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порядка определ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Деятельность независимых директоров не регламент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Исполнительные органы</w:t>
            </w: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коллегиального исполнительного органа (правл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ния)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 предусмотрен уставом.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61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венной деятельности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Руководствуемся полож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ниями закона о крупных сделках.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ки финансово-хозяйственного плана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Руководствуемся полож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ниями закона о крупных сделках.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15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исполнительных органов лиц, явля</w:t>
            </w:r>
            <w:r w:rsidRPr="00406DD9">
              <w:rPr>
                <w:rFonts w:ascii="Tahoma" w:hAnsi="Tahoma" w:cs="Tahoma"/>
                <w:sz w:val="20"/>
                <w:szCs w:val="20"/>
              </w:rPr>
              <w:t>ю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345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исполнительных органов акционерного общества лиц, которые признавались виновными в соверш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нии преступлений в сфере экономической деятельности или преступлений против государственной власти, интересов г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сударственной службы и службы в органах местного сам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управления или к которым применялись административные наказания за правонарушения в области предпринимател</w:t>
            </w:r>
            <w:r w:rsidRPr="00406DD9">
              <w:rPr>
                <w:rFonts w:ascii="Tahoma" w:hAnsi="Tahoma" w:cs="Tahoma"/>
                <w:sz w:val="20"/>
                <w:szCs w:val="20"/>
              </w:rPr>
              <w:t>ь</w:t>
            </w:r>
            <w:r w:rsidRPr="00406DD9">
              <w:rPr>
                <w:rFonts w:ascii="Tahoma" w:hAnsi="Tahoma" w:cs="Tahoma"/>
                <w:sz w:val="20"/>
                <w:szCs w:val="20"/>
              </w:rPr>
              <w:t>ской деятельности или в области финансов, налогов и сб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ров, рынка ценных бумаг. Если функции единоличного 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полнительного органа выполняются управляющей организ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цией или управляющим – соответствие генерального дире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4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му) осуществлять аналогичные функции в конкурирующем обществе, а также находиться в каких-либо иных имущес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венных отношениях с акционерным обществом, помимо ок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зания услуг управляющей организации (управляющего)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Уставом регламентировано фиксирование данных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г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раничений и полномочий в договоре с управляющей компанией (управляющим).</w:t>
            </w:r>
          </w:p>
        </w:tc>
      </w:tr>
      <w:tr w:rsidR="008307FA" w:rsidRPr="00406DD9">
        <w:trPr>
          <w:trHeight w:val="17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общества обязанности исполнительных органов воздерживаться от действий, кот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рые приведут или потенциально способны привести к во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з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82" w:type="dxa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883" w:type="dxa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1504" w:type="dxa"/>
            <w:gridSpan w:val="3"/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57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lastRenderedPageBreak/>
              <w:t>47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торов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Регламентом предусмотр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но заслушивание отчета на заседаниях.</w:t>
            </w:r>
          </w:p>
        </w:tc>
      </w:tr>
      <w:tr w:rsidR="008307FA" w:rsidRPr="00406DD9">
        <w:trPr>
          <w:trHeight w:val="126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Установление в договорах, заключаемых обществом с ген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ральным директором (управляющей организацией, упра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ляющим) и членами правления, ответственности за наруш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ние положений об использовании конфиденциальной и сл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жебной информации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Принят единый регламент для Общества об использ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вании конфиденциальной информации.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Секретарь общества</w:t>
            </w:r>
          </w:p>
        </w:tc>
      </w:tr>
      <w:tr w:rsidR="008307FA" w:rsidRPr="00406DD9">
        <w:trPr>
          <w:trHeight w:val="13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акционерном обществе специального должностн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 xml:space="preserve">рующих реализацию прав и законных интересов акционеров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порядка назначения (избрания) секретаря общес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ва и обязанностей секретаря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4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требований к ка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 xml:space="preserve">дидатуре секретаря общества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Существенные корпоративные действия</w:t>
            </w: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Согласно закону.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метом крупной сделки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Согласно закону.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299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запрета на прин</w:t>
            </w:r>
            <w:r w:rsidRPr="00406DD9">
              <w:rPr>
                <w:rFonts w:ascii="Tahoma" w:hAnsi="Tahoma" w:cs="Tahoma"/>
                <w:sz w:val="20"/>
                <w:szCs w:val="20"/>
              </w:rPr>
              <w:t>я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ва, а также ухудшающих положение акционеров по сравн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нию с существующим (в частности, запрета на принятие 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ветом директоров до окончания предполагаемого срока пр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обретения акций решения о выпуске дополнительных акций, о выпуске ценных бумаг, конвертируемых в акции, или це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ных бумаг, предоставляющих право приобретения акций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б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щества, даже если право принятия такого решения предо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тавлено ему уставом)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требования об об</w:t>
            </w:r>
            <w:r w:rsidRPr="00406DD9">
              <w:rPr>
                <w:rFonts w:ascii="Tahoma" w:hAnsi="Tahoma" w:cs="Tahoma"/>
                <w:sz w:val="20"/>
                <w:szCs w:val="20"/>
              </w:rPr>
              <w:t>я</w:t>
            </w:r>
            <w:r w:rsidRPr="00406DD9">
              <w:rPr>
                <w:rFonts w:ascii="Tahoma" w:hAnsi="Tahoma" w:cs="Tahoma"/>
                <w:sz w:val="20"/>
                <w:szCs w:val="20"/>
              </w:rPr>
              <w:t>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3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дать принадлежащие им обыкновенные акции общества (эмиссионные ценные бумаги, конвертируемые в обыкнове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ные акции) при поглощении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Предусмотрено освобожд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ние от исполнения обяза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ностей  по п. 2 ст. 80 зак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на “Об акционерных общ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ствах”.</w:t>
            </w: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привлечении незав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симого оценщика для определения соотношения конвертации акций при реорганизации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Согласно закону.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Раскрытие информации</w:t>
            </w: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утвержденного советом директоров внутреннего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кумента, определяющего правила и подходы акционерного общества к раскрытию информации (Положения об информ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ционной политике)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61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lastRenderedPageBreak/>
              <w:t>59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целях размещения 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вать в приобретении размещаемых акций общества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Кроме регулярного раскр</w:t>
            </w:r>
            <w:r w:rsidRPr="00406DD9">
              <w:rPr>
                <w:rFonts w:ascii="Tahoma" w:hAnsi="Tahoma" w:cs="Tahoma"/>
                <w:sz w:val="20"/>
                <w:szCs w:val="20"/>
              </w:rPr>
              <w:t>ы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тия информации.</w:t>
            </w:r>
          </w:p>
        </w:tc>
      </w:tr>
      <w:tr w:rsidR="008307FA" w:rsidRPr="00406DD9">
        <w:trPr>
          <w:trHeight w:val="219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общества требования о раскрытии информации о сделках общества с лицами, относ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я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щимися в соответствии с уставом к высшим должностным 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жит 20 и более процентов уставного капитала акционерного общества или на которые такие лица могут иным образом ок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зать существенное влияние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Раскрытие данной инфо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мации согласно закону.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обо всех сделках, кот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рые могут оказать влияние на рыночную стоимость акций 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ционерного общества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Раскрытие данной инфо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мации согласно закону.</w:t>
            </w:r>
          </w:p>
        </w:tc>
      </w:tr>
      <w:tr w:rsidR="008307FA" w:rsidRPr="00406DD9">
        <w:trPr>
          <w:trHeight w:val="17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утвержденного советом директоров внутреннего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кумента по использованию существенной информации о де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я</w:t>
            </w:r>
            <w:r w:rsidRPr="00406DD9">
              <w:rPr>
                <w:rFonts w:ascii="Tahoma" w:hAnsi="Tahoma" w:cs="Tahoma"/>
                <w:sz w:val="20"/>
                <w:szCs w:val="20"/>
              </w:rPr>
              <w:t>тельности акционерного общества, акциях и других ценных бумагах общества и сделках с ними, которая не является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б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щедоступной и раскрытие которой может оказать существе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ное влияние на рыночную стоимость акций и других ценных бумаг акционерного общества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Контроль за финансово-хозяйственной деятельностью</w:t>
            </w: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утвержденных советом директоров процедур внутре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него контроля за финансово-хозяйственной деятельностью 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ционерного общества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Согласно положениям зак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на и устава.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8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 xml:space="preserve">Служба не формируется. 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219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406DD9">
              <w:rPr>
                <w:rFonts w:ascii="Tahoma" w:hAnsi="Tahoma" w:cs="Tahoma"/>
                <w:sz w:val="20"/>
                <w:szCs w:val="20"/>
              </w:rPr>
              <w:br/>
              <w:t>службы и службы в органах местного самоуправления или к которым применялись административные наказания за прав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Служба не формируется.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4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Отсутствие в составе контрольно-ревизионной службы лиц, входящих в состав исполнительных органов акционерного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б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</w:t>
            </w:r>
            <w:r w:rsidRPr="00406DD9">
              <w:rPr>
                <w:rFonts w:ascii="Tahoma" w:hAnsi="Tahoma" w:cs="Tahoma"/>
                <w:sz w:val="20"/>
                <w:szCs w:val="20"/>
              </w:rPr>
              <w:t>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ным обществом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Служба не формируется.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4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lastRenderedPageBreak/>
              <w:t>70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срока представления в контрольно-ревизионную службу док</w:t>
            </w:r>
            <w:r w:rsidRPr="00406DD9">
              <w:rPr>
                <w:rFonts w:ascii="Tahoma" w:hAnsi="Tahoma" w:cs="Tahoma"/>
                <w:sz w:val="20"/>
                <w:szCs w:val="20"/>
              </w:rPr>
              <w:t>у</w:t>
            </w:r>
            <w:r w:rsidRPr="00406DD9">
              <w:rPr>
                <w:rFonts w:ascii="Tahoma" w:hAnsi="Tahoma" w:cs="Tahoma"/>
                <w:sz w:val="20"/>
                <w:szCs w:val="20"/>
              </w:rPr>
              <w:t>ментов и материалов для оценки проведенной финансово-хозяйственной операции, а также ответственности должнос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ных лиц и работников акционерного общества за их непре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д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ставление в указанный срок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Служба не формируется.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15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обязанности контрольно-ревизионной службы сообщать о в</w:t>
            </w:r>
            <w:r w:rsidRPr="00406DD9">
              <w:rPr>
                <w:rFonts w:ascii="Tahoma" w:hAnsi="Tahoma" w:cs="Tahoma"/>
                <w:sz w:val="20"/>
                <w:szCs w:val="20"/>
              </w:rPr>
              <w:t>ы</w:t>
            </w:r>
            <w:r w:rsidRPr="00406DD9">
              <w:rPr>
                <w:rFonts w:ascii="Tahoma" w:hAnsi="Tahoma" w:cs="Tahoma"/>
                <w:sz w:val="20"/>
                <w:szCs w:val="20"/>
              </w:rPr>
              <w:t>явленных нарушениях комитету по аудиту, а в случае его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т</w:t>
            </w:r>
            <w:r w:rsidRPr="00406DD9">
              <w:rPr>
                <w:rFonts w:ascii="Tahoma" w:hAnsi="Tahoma" w:cs="Tahoma"/>
                <w:sz w:val="20"/>
                <w:szCs w:val="20"/>
              </w:rPr>
              <w:t>сутствия – совету директоров акционерного общества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Служба не формируется.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15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уставе акционерного общества требования о пре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варительной оценке контрольно-ревизионной службой целес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образности совершения операций, не предусмотренных фина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сово-хозяйственным планом акционерного общества (неста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дартных операций)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Служба не формируется.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во внутренних документах акционерного общества порядка согласования нестандартной операции с советом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ректоров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92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утвержденного советом директоров внутреннего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кумента, определяющего порядок проведения проверок ф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нансово-хозяйственной деятельности акционерного общества ревизионной комиссией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Определяется уставом.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69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Осуществление комитетом по аудиту оценки аудиторского з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ключения до представления его акционерам на общем собр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а</w:t>
            </w:r>
            <w:r w:rsidRPr="00406DD9">
              <w:rPr>
                <w:rFonts w:ascii="Tahoma" w:hAnsi="Tahoma" w:cs="Tahoma"/>
                <w:sz w:val="20"/>
                <w:szCs w:val="20"/>
              </w:rPr>
              <w:t>нии акционеров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Комитет не формируется.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72752A">
        <w:trPr>
          <w:trHeight w:val="231"/>
        </w:trPr>
        <w:tc>
          <w:tcPr>
            <w:tcW w:w="10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72752A" w:rsidRDefault="008307FA" w:rsidP="007275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52A">
              <w:rPr>
                <w:rFonts w:ascii="Tahoma" w:hAnsi="Tahoma" w:cs="Tahoma"/>
                <w:b/>
                <w:bCs/>
                <w:sz w:val="20"/>
                <w:szCs w:val="20"/>
              </w:rPr>
              <w:t>Дивиденды</w:t>
            </w:r>
          </w:p>
        </w:tc>
      </w:tr>
      <w:tr w:rsidR="008307FA" w:rsidRPr="00406DD9">
        <w:trPr>
          <w:trHeight w:val="103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утвержденного советом директоров внутреннего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кумента, которым руководствуется совет директоров при пр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нятии рекомендаций о размере дивидендов (Положения о д</w:t>
            </w:r>
            <w:r w:rsidRPr="00406DD9">
              <w:rPr>
                <w:rFonts w:ascii="Tahoma" w:hAnsi="Tahoma" w:cs="Tahoma"/>
                <w:sz w:val="20"/>
                <w:szCs w:val="20"/>
              </w:rPr>
              <w:t>и</w:t>
            </w:r>
            <w:r w:rsidRPr="00406DD9">
              <w:rPr>
                <w:rFonts w:ascii="Tahoma" w:hAnsi="Tahoma" w:cs="Tahoma"/>
                <w:sz w:val="20"/>
                <w:szCs w:val="20"/>
              </w:rPr>
              <w:t>видендной политике)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FA" w:rsidRPr="00406DD9">
        <w:trPr>
          <w:trHeight w:val="14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Наличие в Положении о дивидендной политике порядка опр</w:t>
            </w:r>
            <w:r w:rsidRPr="00406DD9">
              <w:rPr>
                <w:rFonts w:ascii="Tahoma" w:hAnsi="Tahoma" w:cs="Tahoma"/>
                <w:sz w:val="20"/>
                <w:szCs w:val="20"/>
              </w:rPr>
              <w:t>е</w:t>
            </w:r>
            <w:r w:rsidRPr="00406DD9">
              <w:rPr>
                <w:rFonts w:ascii="Tahoma" w:hAnsi="Tahoma" w:cs="Tahoma"/>
                <w:sz w:val="20"/>
                <w:szCs w:val="20"/>
              </w:rPr>
              <w:t>деления минимальной доли чистой прибыли акционерного 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б</w:t>
            </w:r>
            <w:r w:rsidRPr="00406DD9">
              <w:rPr>
                <w:rFonts w:ascii="Tahoma" w:hAnsi="Tahoma" w:cs="Tahoma"/>
                <w:sz w:val="20"/>
                <w:szCs w:val="20"/>
              </w:rPr>
              <w:t>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607227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Принятие положения не предусмотрено.</w:t>
            </w:r>
          </w:p>
        </w:tc>
      </w:tr>
      <w:tr w:rsidR="008307FA" w:rsidRPr="00406DD9">
        <w:trPr>
          <w:trHeight w:val="161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Опубликование сведений о дивидендной политике акционерн</w:t>
            </w:r>
            <w:r w:rsidRPr="00406DD9">
              <w:rPr>
                <w:rFonts w:ascii="Tahoma" w:hAnsi="Tahoma" w:cs="Tahoma"/>
                <w:sz w:val="20"/>
                <w:szCs w:val="20"/>
              </w:rPr>
              <w:t>о</w:t>
            </w:r>
            <w:r w:rsidRPr="00406DD9">
              <w:rPr>
                <w:rFonts w:ascii="Tahoma" w:hAnsi="Tahoma" w:cs="Tahoma"/>
                <w:sz w:val="20"/>
                <w:szCs w:val="20"/>
              </w:rPr>
              <w:t>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6DD9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7FA" w:rsidRPr="00406DD9" w:rsidRDefault="008307FA" w:rsidP="00406D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3997" w:rsidRPr="00406DD9" w:rsidRDefault="00A43997" w:rsidP="00406DD9">
      <w:pPr>
        <w:jc w:val="both"/>
        <w:rPr>
          <w:rFonts w:ascii="Tahoma" w:hAnsi="Tahoma" w:cs="Tahoma"/>
          <w:sz w:val="20"/>
          <w:szCs w:val="20"/>
        </w:rPr>
      </w:pPr>
    </w:p>
    <w:p w:rsidR="00C14F93" w:rsidRPr="0072752A" w:rsidRDefault="0072752A" w:rsidP="00406D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2752A">
        <w:rPr>
          <w:rFonts w:ascii="Tahoma" w:hAnsi="Tahoma" w:cs="Tahoma"/>
          <w:b/>
          <w:bCs/>
          <w:sz w:val="20"/>
          <w:szCs w:val="20"/>
        </w:rPr>
        <w:t xml:space="preserve">13. </w:t>
      </w:r>
      <w:r w:rsidR="00597CE4" w:rsidRPr="0072752A">
        <w:rPr>
          <w:rFonts w:ascii="Tahoma" w:hAnsi="Tahoma" w:cs="Tahoma"/>
          <w:b/>
          <w:bCs/>
          <w:sz w:val="20"/>
          <w:szCs w:val="20"/>
        </w:rPr>
        <w:t>Иная информация, предусмотренная уставом общества или иным внутренним</w:t>
      </w:r>
      <w:r w:rsidR="00406DD9" w:rsidRPr="0072752A">
        <w:rPr>
          <w:rFonts w:ascii="Tahoma" w:hAnsi="Tahoma" w:cs="Tahoma"/>
          <w:b/>
          <w:bCs/>
          <w:sz w:val="20"/>
          <w:szCs w:val="20"/>
        </w:rPr>
        <w:t xml:space="preserve"> документом общества.</w:t>
      </w:r>
    </w:p>
    <w:p w:rsidR="00406DD9" w:rsidRPr="00406DD9" w:rsidRDefault="00406DD9" w:rsidP="00406DD9">
      <w:pPr>
        <w:jc w:val="both"/>
        <w:rPr>
          <w:rFonts w:ascii="Tahoma" w:hAnsi="Tahoma" w:cs="Tahoma"/>
          <w:sz w:val="20"/>
          <w:szCs w:val="20"/>
        </w:rPr>
      </w:pPr>
      <w:r w:rsidRPr="00406DD9">
        <w:rPr>
          <w:rFonts w:ascii="Tahoma" w:hAnsi="Tahoma" w:cs="Tahoma"/>
          <w:sz w:val="20"/>
          <w:szCs w:val="20"/>
        </w:rPr>
        <w:tab/>
        <w:t>Копия бухгалтерского отчета по состоянию на 1 января 20</w:t>
      </w:r>
      <w:r w:rsidR="002E463B">
        <w:rPr>
          <w:rFonts w:ascii="Tahoma" w:hAnsi="Tahoma" w:cs="Tahoma"/>
          <w:sz w:val="20"/>
          <w:szCs w:val="20"/>
        </w:rPr>
        <w:t>11</w:t>
      </w:r>
      <w:r w:rsidRPr="00406DD9">
        <w:rPr>
          <w:rFonts w:ascii="Tahoma" w:hAnsi="Tahoma" w:cs="Tahoma"/>
          <w:sz w:val="20"/>
          <w:szCs w:val="20"/>
        </w:rPr>
        <w:t xml:space="preserve"> года, копия отчета о прибылях и убы</w:t>
      </w:r>
      <w:r w:rsidRPr="00406DD9">
        <w:rPr>
          <w:rFonts w:ascii="Tahoma" w:hAnsi="Tahoma" w:cs="Tahoma"/>
          <w:sz w:val="20"/>
          <w:szCs w:val="20"/>
        </w:rPr>
        <w:t>т</w:t>
      </w:r>
      <w:r w:rsidRPr="00406DD9">
        <w:rPr>
          <w:rFonts w:ascii="Tahoma" w:hAnsi="Tahoma" w:cs="Tahoma"/>
          <w:sz w:val="20"/>
          <w:szCs w:val="20"/>
        </w:rPr>
        <w:t xml:space="preserve">ках за </w:t>
      </w:r>
      <w:r w:rsidR="00036F37">
        <w:rPr>
          <w:rFonts w:ascii="Tahoma" w:hAnsi="Tahoma" w:cs="Tahoma"/>
          <w:sz w:val="20"/>
          <w:szCs w:val="20"/>
        </w:rPr>
        <w:t>20</w:t>
      </w:r>
      <w:r w:rsidR="00B52E03">
        <w:rPr>
          <w:rFonts w:ascii="Tahoma" w:hAnsi="Tahoma" w:cs="Tahoma"/>
          <w:sz w:val="20"/>
          <w:szCs w:val="20"/>
        </w:rPr>
        <w:t>10</w:t>
      </w:r>
      <w:r w:rsidRPr="00406DD9">
        <w:rPr>
          <w:rFonts w:ascii="Tahoma" w:hAnsi="Tahoma" w:cs="Tahoma"/>
          <w:sz w:val="20"/>
          <w:szCs w:val="20"/>
        </w:rPr>
        <w:t xml:space="preserve"> год, копия заключения аудитора прилагается</w:t>
      </w:r>
      <w:r w:rsidR="0072752A">
        <w:rPr>
          <w:rFonts w:ascii="Tahoma" w:hAnsi="Tahoma" w:cs="Tahoma"/>
          <w:sz w:val="20"/>
          <w:szCs w:val="20"/>
        </w:rPr>
        <w:t xml:space="preserve"> к настоящему годовому отчету</w:t>
      </w:r>
      <w:r w:rsidRPr="00406DD9">
        <w:rPr>
          <w:rFonts w:ascii="Tahoma" w:hAnsi="Tahoma" w:cs="Tahoma"/>
          <w:sz w:val="20"/>
          <w:szCs w:val="20"/>
        </w:rPr>
        <w:t>.</w:t>
      </w:r>
    </w:p>
    <w:p w:rsidR="00406DD9" w:rsidRPr="00406DD9" w:rsidRDefault="00406DD9" w:rsidP="00406DD9">
      <w:pPr>
        <w:jc w:val="both"/>
        <w:rPr>
          <w:rFonts w:ascii="Tahoma" w:hAnsi="Tahoma" w:cs="Tahoma"/>
          <w:sz w:val="20"/>
          <w:szCs w:val="20"/>
        </w:rPr>
      </w:pPr>
    </w:p>
    <w:p w:rsidR="004E455C" w:rsidRPr="00406DD9" w:rsidRDefault="004E455C" w:rsidP="00406DD9">
      <w:pPr>
        <w:jc w:val="both"/>
        <w:rPr>
          <w:rFonts w:ascii="Tahoma" w:hAnsi="Tahoma" w:cs="Tahoma"/>
          <w:sz w:val="20"/>
          <w:szCs w:val="20"/>
        </w:rPr>
      </w:pPr>
    </w:p>
    <w:p w:rsidR="00B475BA" w:rsidRPr="00406DD9" w:rsidRDefault="00B475BA" w:rsidP="00406DD9">
      <w:pPr>
        <w:jc w:val="both"/>
        <w:rPr>
          <w:rFonts w:ascii="Tahoma" w:hAnsi="Tahoma" w:cs="Tahoma"/>
          <w:sz w:val="20"/>
          <w:szCs w:val="20"/>
        </w:rPr>
      </w:pPr>
    </w:p>
    <w:p w:rsidR="00E910B7" w:rsidRPr="00406DD9" w:rsidRDefault="00E910B7" w:rsidP="00406DD9">
      <w:pPr>
        <w:jc w:val="both"/>
        <w:rPr>
          <w:rFonts w:ascii="Tahoma" w:hAnsi="Tahoma" w:cs="Tahoma"/>
          <w:sz w:val="20"/>
          <w:szCs w:val="20"/>
        </w:rPr>
      </w:pPr>
    </w:p>
    <w:sectPr w:rsidR="00E910B7" w:rsidRPr="00406DD9" w:rsidSect="00607227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E3" w:rsidRDefault="007621E3">
      <w:r>
        <w:separator/>
      </w:r>
    </w:p>
  </w:endnote>
  <w:endnote w:type="continuationSeparator" w:id="1">
    <w:p w:rsidR="007621E3" w:rsidRDefault="0076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5" w:rsidRPr="007A5FDC" w:rsidRDefault="00332E0D" w:rsidP="00C33FC8">
    <w:pPr>
      <w:pStyle w:val="a5"/>
      <w:framePr w:wrap="auto" w:vAnchor="text" w:hAnchor="margin" w:xAlign="right" w:y="1"/>
      <w:rPr>
        <w:rStyle w:val="a9"/>
        <w:rFonts w:ascii="Tahoma" w:hAnsi="Tahoma" w:cs="Tahoma"/>
        <w:sz w:val="20"/>
        <w:szCs w:val="20"/>
      </w:rPr>
    </w:pPr>
    <w:r w:rsidRPr="007A5FDC">
      <w:rPr>
        <w:rStyle w:val="a9"/>
        <w:rFonts w:ascii="Tahoma" w:hAnsi="Tahoma" w:cs="Tahoma"/>
        <w:sz w:val="20"/>
        <w:szCs w:val="20"/>
      </w:rPr>
      <w:fldChar w:fldCharType="begin"/>
    </w:r>
    <w:r w:rsidR="008372E5" w:rsidRPr="007A5FDC">
      <w:rPr>
        <w:rStyle w:val="a9"/>
        <w:rFonts w:ascii="Tahoma" w:hAnsi="Tahoma" w:cs="Tahoma"/>
        <w:sz w:val="20"/>
        <w:szCs w:val="20"/>
      </w:rPr>
      <w:instrText xml:space="preserve">PAGE  </w:instrText>
    </w:r>
    <w:r w:rsidRPr="007A5FDC">
      <w:rPr>
        <w:rStyle w:val="a9"/>
        <w:rFonts w:ascii="Tahoma" w:hAnsi="Tahoma" w:cs="Tahoma"/>
        <w:sz w:val="20"/>
        <w:szCs w:val="20"/>
      </w:rPr>
      <w:fldChar w:fldCharType="separate"/>
    </w:r>
    <w:r w:rsidR="00F55027">
      <w:rPr>
        <w:rStyle w:val="a9"/>
        <w:rFonts w:ascii="Tahoma" w:hAnsi="Tahoma" w:cs="Tahoma"/>
        <w:noProof/>
        <w:sz w:val="20"/>
        <w:szCs w:val="20"/>
      </w:rPr>
      <w:t>12</w:t>
    </w:r>
    <w:r w:rsidRPr="007A5FDC">
      <w:rPr>
        <w:rStyle w:val="a9"/>
        <w:rFonts w:ascii="Tahoma" w:hAnsi="Tahoma" w:cs="Tahoma"/>
        <w:sz w:val="20"/>
        <w:szCs w:val="20"/>
      </w:rPr>
      <w:fldChar w:fldCharType="end"/>
    </w:r>
  </w:p>
  <w:p w:rsidR="008372E5" w:rsidRPr="007A5FDC" w:rsidRDefault="008372E5" w:rsidP="00512378">
    <w:pPr>
      <w:pStyle w:val="a5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E3" w:rsidRDefault="007621E3">
      <w:r>
        <w:separator/>
      </w:r>
    </w:p>
  </w:footnote>
  <w:footnote w:type="continuationSeparator" w:id="1">
    <w:p w:rsidR="007621E3" w:rsidRDefault="0076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27366"/>
    <w:multiLevelType w:val="singleLevel"/>
    <w:tmpl w:val="A33E234E"/>
    <w:lvl w:ilvl="0">
      <w:start w:val="2003"/>
      <w:numFmt w:val="decimal"/>
      <w:lvlText w:val="%1-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>
    <w:nsid w:val="02B33748"/>
    <w:multiLevelType w:val="multilevel"/>
    <w:tmpl w:val="FD543F3A"/>
    <w:lvl w:ilvl="0">
      <w:start w:val="5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5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45C7533"/>
    <w:multiLevelType w:val="multilevel"/>
    <w:tmpl w:val="D2EE7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C276D2"/>
    <w:multiLevelType w:val="singleLevel"/>
    <w:tmpl w:val="61D238CA"/>
    <w:lvl w:ilvl="0">
      <w:start w:val="2003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2B60594"/>
    <w:multiLevelType w:val="multilevel"/>
    <w:tmpl w:val="0E3206B4"/>
    <w:name w:val="PwCNumberListTemplat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6">
    <w:nsid w:val="1AE50CA8"/>
    <w:multiLevelType w:val="hybridMultilevel"/>
    <w:tmpl w:val="7D7A3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93042"/>
    <w:multiLevelType w:val="singleLevel"/>
    <w:tmpl w:val="3D566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242B7F"/>
    <w:multiLevelType w:val="multilevel"/>
    <w:tmpl w:val="69C2AFD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43816"/>
    <w:multiLevelType w:val="singleLevel"/>
    <w:tmpl w:val="A9FE265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2914E68"/>
    <w:multiLevelType w:val="hybridMultilevel"/>
    <w:tmpl w:val="CA12C4DA"/>
    <w:lvl w:ilvl="0" w:tplc="B7BE9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404EE"/>
    <w:multiLevelType w:val="multilevel"/>
    <w:tmpl w:val="B5A6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B93E17"/>
    <w:multiLevelType w:val="hybridMultilevel"/>
    <w:tmpl w:val="74B4B778"/>
    <w:lvl w:ilvl="0" w:tplc="D69E0E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AD4D83"/>
    <w:multiLevelType w:val="hybridMultilevel"/>
    <w:tmpl w:val="CECE3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E6755"/>
    <w:multiLevelType w:val="multilevel"/>
    <w:tmpl w:val="FBF46F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D93A7D"/>
    <w:multiLevelType w:val="multilevel"/>
    <w:tmpl w:val="37F663E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6642B"/>
    <w:multiLevelType w:val="multilevel"/>
    <w:tmpl w:val="1CA2B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8C2556"/>
    <w:multiLevelType w:val="hybridMultilevel"/>
    <w:tmpl w:val="0FD6DEEA"/>
    <w:lvl w:ilvl="0" w:tplc="6628A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804EBC"/>
    <w:multiLevelType w:val="multilevel"/>
    <w:tmpl w:val="6C100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3E4F2DDB"/>
    <w:multiLevelType w:val="hybridMultilevel"/>
    <w:tmpl w:val="AF5C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56560"/>
    <w:multiLevelType w:val="multilevel"/>
    <w:tmpl w:val="29B2116C"/>
    <w:lvl w:ilvl="0">
      <w:start w:val="3"/>
      <w:numFmt w:val="bullet"/>
      <w:lvlText w:val="-"/>
      <w:lvlJc w:val="left"/>
      <w:pPr>
        <w:tabs>
          <w:tab w:val="num" w:pos="929"/>
        </w:tabs>
        <w:ind w:left="929" w:hanging="645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2A27861"/>
    <w:multiLevelType w:val="hybridMultilevel"/>
    <w:tmpl w:val="7BF26B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C0DB9"/>
    <w:multiLevelType w:val="multilevel"/>
    <w:tmpl w:val="12E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FC7CC2"/>
    <w:multiLevelType w:val="multilevel"/>
    <w:tmpl w:val="09CC56E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83865"/>
    <w:multiLevelType w:val="multilevel"/>
    <w:tmpl w:val="5ABE93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32737"/>
    <w:multiLevelType w:val="multilevel"/>
    <w:tmpl w:val="3A2E485A"/>
    <w:lvl w:ilvl="0">
      <w:start w:val="3"/>
      <w:numFmt w:val="bullet"/>
      <w:lvlText w:val="-"/>
      <w:lvlJc w:val="left"/>
      <w:pPr>
        <w:tabs>
          <w:tab w:val="num" w:pos="1637"/>
        </w:tabs>
        <w:ind w:left="1637" w:hanging="645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3F65405"/>
    <w:multiLevelType w:val="multilevel"/>
    <w:tmpl w:val="C88C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E51168"/>
    <w:multiLevelType w:val="multilevel"/>
    <w:tmpl w:val="FAE60E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19308C"/>
    <w:multiLevelType w:val="multilevel"/>
    <w:tmpl w:val="3DECE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90B8B"/>
    <w:multiLevelType w:val="multilevel"/>
    <w:tmpl w:val="2EA83A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66C18"/>
    <w:multiLevelType w:val="multilevel"/>
    <w:tmpl w:val="392A77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1">
    <w:nsid w:val="6A0C0B67"/>
    <w:multiLevelType w:val="multilevel"/>
    <w:tmpl w:val="5EF07C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BCA7544"/>
    <w:multiLevelType w:val="singleLevel"/>
    <w:tmpl w:val="2256C7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3CA6C88"/>
    <w:multiLevelType w:val="singleLevel"/>
    <w:tmpl w:val="A33E234E"/>
    <w:lvl w:ilvl="0">
      <w:start w:val="2003"/>
      <w:numFmt w:val="decimal"/>
      <w:lvlText w:val="%1-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4">
    <w:nsid w:val="74F359F5"/>
    <w:multiLevelType w:val="multilevel"/>
    <w:tmpl w:val="5BB4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2423BB"/>
    <w:multiLevelType w:val="multilevel"/>
    <w:tmpl w:val="89121B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78256B09"/>
    <w:multiLevelType w:val="singleLevel"/>
    <w:tmpl w:val="F1D063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912BAD"/>
    <w:multiLevelType w:val="multilevel"/>
    <w:tmpl w:val="A7F84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BBF1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CF16A1C"/>
    <w:multiLevelType w:val="multilevel"/>
    <w:tmpl w:val="BED0E7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63BF3"/>
    <w:multiLevelType w:val="singleLevel"/>
    <w:tmpl w:val="317A820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</w:abstractNum>
  <w:abstractNum w:abstractNumId="41">
    <w:nsid w:val="7F2D36B2"/>
    <w:multiLevelType w:val="hybridMultilevel"/>
    <w:tmpl w:val="89A0232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8"/>
  </w:num>
  <w:num w:numId="7">
    <w:abstractNumId w:val="34"/>
  </w:num>
  <w:num w:numId="8">
    <w:abstractNumId w:val="35"/>
  </w:num>
  <w:num w:numId="9">
    <w:abstractNumId w:val="28"/>
  </w:num>
  <w:num w:numId="10">
    <w:abstractNumId w:val="39"/>
  </w:num>
  <w:num w:numId="11">
    <w:abstractNumId w:val="14"/>
  </w:num>
  <w:num w:numId="12">
    <w:abstractNumId w:val="3"/>
  </w:num>
  <w:num w:numId="13">
    <w:abstractNumId w:val="24"/>
  </w:num>
  <w:num w:numId="14">
    <w:abstractNumId w:val="37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9"/>
  </w:num>
  <w:num w:numId="19">
    <w:abstractNumId w:val="8"/>
  </w:num>
  <w:num w:numId="20">
    <w:abstractNumId w:val="36"/>
  </w:num>
  <w:num w:numId="21">
    <w:abstractNumId w:val="38"/>
  </w:num>
  <w:num w:numId="22">
    <w:abstractNumId w:val="32"/>
  </w:num>
  <w:num w:numId="23">
    <w:abstractNumId w:val="9"/>
  </w:num>
  <w:num w:numId="24">
    <w:abstractNumId w:val="27"/>
  </w:num>
  <w:num w:numId="25">
    <w:abstractNumId w:val="11"/>
  </w:num>
  <w:num w:numId="26">
    <w:abstractNumId w:val="30"/>
  </w:num>
  <w:num w:numId="27">
    <w:abstractNumId w:val="16"/>
  </w:num>
  <w:num w:numId="28">
    <w:abstractNumId w:val="31"/>
  </w:num>
  <w:num w:numId="29">
    <w:abstractNumId w:val="29"/>
  </w:num>
  <w:num w:numId="30">
    <w:abstractNumId w:val="20"/>
  </w:num>
  <w:num w:numId="31">
    <w:abstractNumId w:val="2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5"/>
  </w:num>
  <w:num w:numId="35">
    <w:abstractNumId w:val="2"/>
  </w:num>
  <w:num w:numId="36">
    <w:abstractNumId w:val="10"/>
  </w:num>
  <w:num w:numId="37">
    <w:abstractNumId w:val="12"/>
  </w:num>
  <w:num w:numId="38">
    <w:abstractNumId w:val="1"/>
  </w:num>
  <w:num w:numId="39">
    <w:abstractNumId w:val="33"/>
  </w:num>
  <w:num w:numId="40">
    <w:abstractNumId w:val="4"/>
  </w:num>
  <w:num w:numId="41">
    <w:abstractNumId w:val="19"/>
  </w:num>
  <w:num w:numId="42">
    <w:abstractNumId w:val="21"/>
  </w:num>
  <w:num w:numId="43">
    <w:abstractNumId w:val="41"/>
  </w:num>
  <w:num w:numId="44">
    <w:abstractNumId w:val="40"/>
  </w:num>
  <w:num w:numId="45">
    <w:abstractNumId w:val="6"/>
  </w:num>
  <w:num w:numId="46">
    <w:abstractNumId w:val="1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55FAE"/>
    <w:rsid w:val="000120F5"/>
    <w:rsid w:val="00012DB2"/>
    <w:rsid w:val="0001775D"/>
    <w:rsid w:val="00017F08"/>
    <w:rsid w:val="0002472E"/>
    <w:rsid w:val="00031311"/>
    <w:rsid w:val="00033786"/>
    <w:rsid w:val="00036F37"/>
    <w:rsid w:val="00040135"/>
    <w:rsid w:val="0004694A"/>
    <w:rsid w:val="00050CCB"/>
    <w:rsid w:val="000535C4"/>
    <w:rsid w:val="000541C3"/>
    <w:rsid w:val="000553CB"/>
    <w:rsid w:val="00055D22"/>
    <w:rsid w:val="00060D9A"/>
    <w:rsid w:val="00062307"/>
    <w:rsid w:val="00064772"/>
    <w:rsid w:val="00064DD8"/>
    <w:rsid w:val="00066D57"/>
    <w:rsid w:val="00073DF4"/>
    <w:rsid w:val="000803D9"/>
    <w:rsid w:val="00081463"/>
    <w:rsid w:val="000818B6"/>
    <w:rsid w:val="000821AC"/>
    <w:rsid w:val="00086A0D"/>
    <w:rsid w:val="00091A43"/>
    <w:rsid w:val="00092EF6"/>
    <w:rsid w:val="000A2B86"/>
    <w:rsid w:val="000B4394"/>
    <w:rsid w:val="000C089C"/>
    <w:rsid w:val="000C1520"/>
    <w:rsid w:val="000C557A"/>
    <w:rsid w:val="000C6A7A"/>
    <w:rsid w:val="000E2F6E"/>
    <w:rsid w:val="000F653F"/>
    <w:rsid w:val="000F791A"/>
    <w:rsid w:val="00100811"/>
    <w:rsid w:val="0010124B"/>
    <w:rsid w:val="00104C9E"/>
    <w:rsid w:val="00104E7A"/>
    <w:rsid w:val="001068FE"/>
    <w:rsid w:val="00107AD1"/>
    <w:rsid w:val="001125E5"/>
    <w:rsid w:val="00113B6E"/>
    <w:rsid w:val="00114D65"/>
    <w:rsid w:val="00116CCF"/>
    <w:rsid w:val="00121A15"/>
    <w:rsid w:val="00125605"/>
    <w:rsid w:val="0012564E"/>
    <w:rsid w:val="0013387B"/>
    <w:rsid w:val="0013636C"/>
    <w:rsid w:val="00136AC8"/>
    <w:rsid w:val="00140903"/>
    <w:rsid w:val="00140E71"/>
    <w:rsid w:val="001417E0"/>
    <w:rsid w:val="00142D56"/>
    <w:rsid w:val="001443A4"/>
    <w:rsid w:val="0014528B"/>
    <w:rsid w:val="0015006B"/>
    <w:rsid w:val="00151D2E"/>
    <w:rsid w:val="00155B52"/>
    <w:rsid w:val="00155FAE"/>
    <w:rsid w:val="00166FDB"/>
    <w:rsid w:val="0016721A"/>
    <w:rsid w:val="001674E8"/>
    <w:rsid w:val="001715DA"/>
    <w:rsid w:val="00171D98"/>
    <w:rsid w:val="0017252E"/>
    <w:rsid w:val="00175418"/>
    <w:rsid w:val="00180282"/>
    <w:rsid w:val="001831C4"/>
    <w:rsid w:val="0019585D"/>
    <w:rsid w:val="001A4B25"/>
    <w:rsid w:val="001A7460"/>
    <w:rsid w:val="001B31CD"/>
    <w:rsid w:val="001B5826"/>
    <w:rsid w:val="001B63F8"/>
    <w:rsid w:val="001B7091"/>
    <w:rsid w:val="001C0961"/>
    <w:rsid w:val="001C34B3"/>
    <w:rsid w:val="001D159C"/>
    <w:rsid w:val="001D4A53"/>
    <w:rsid w:val="001D6FF2"/>
    <w:rsid w:val="001D7F4B"/>
    <w:rsid w:val="001E287F"/>
    <w:rsid w:val="001E3533"/>
    <w:rsid w:val="001E56B6"/>
    <w:rsid w:val="001F0B3B"/>
    <w:rsid w:val="001F229E"/>
    <w:rsid w:val="001F2F94"/>
    <w:rsid w:val="001F5A1A"/>
    <w:rsid w:val="001F5EA3"/>
    <w:rsid w:val="001F7980"/>
    <w:rsid w:val="002045D1"/>
    <w:rsid w:val="00207C46"/>
    <w:rsid w:val="00207CB2"/>
    <w:rsid w:val="002109FC"/>
    <w:rsid w:val="00211224"/>
    <w:rsid w:val="00213A2D"/>
    <w:rsid w:val="00216CB2"/>
    <w:rsid w:val="00222B15"/>
    <w:rsid w:val="002231D2"/>
    <w:rsid w:val="00225EAB"/>
    <w:rsid w:val="00232410"/>
    <w:rsid w:val="002344B1"/>
    <w:rsid w:val="0023735E"/>
    <w:rsid w:val="00243F64"/>
    <w:rsid w:val="0025044F"/>
    <w:rsid w:val="00256831"/>
    <w:rsid w:val="0026135F"/>
    <w:rsid w:val="00263728"/>
    <w:rsid w:val="00264F1B"/>
    <w:rsid w:val="002662AB"/>
    <w:rsid w:val="00266FF8"/>
    <w:rsid w:val="00287299"/>
    <w:rsid w:val="00292E77"/>
    <w:rsid w:val="002A017C"/>
    <w:rsid w:val="002A52B0"/>
    <w:rsid w:val="002B08B7"/>
    <w:rsid w:val="002B2BBB"/>
    <w:rsid w:val="002B4470"/>
    <w:rsid w:val="002B46FC"/>
    <w:rsid w:val="002B4ADA"/>
    <w:rsid w:val="002B5499"/>
    <w:rsid w:val="002B7D25"/>
    <w:rsid w:val="002C1383"/>
    <w:rsid w:val="002C60B7"/>
    <w:rsid w:val="002D164A"/>
    <w:rsid w:val="002D5914"/>
    <w:rsid w:val="002E463B"/>
    <w:rsid w:val="002E7FFC"/>
    <w:rsid w:val="002F0780"/>
    <w:rsid w:val="00301002"/>
    <w:rsid w:val="003010CF"/>
    <w:rsid w:val="003024DB"/>
    <w:rsid w:val="00303C2C"/>
    <w:rsid w:val="00307943"/>
    <w:rsid w:val="003108C3"/>
    <w:rsid w:val="00310F1A"/>
    <w:rsid w:val="00311465"/>
    <w:rsid w:val="003120C0"/>
    <w:rsid w:val="00322FFA"/>
    <w:rsid w:val="00323D7E"/>
    <w:rsid w:val="00324844"/>
    <w:rsid w:val="00326689"/>
    <w:rsid w:val="003325C2"/>
    <w:rsid w:val="0033281D"/>
    <w:rsid w:val="00332E0D"/>
    <w:rsid w:val="00340A35"/>
    <w:rsid w:val="003427C1"/>
    <w:rsid w:val="00342ED0"/>
    <w:rsid w:val="00350F93"/>
    <w:rsid w:val="0036261B"/>
    <w:rsid w:val="003711AE"/>
    <w:rsid w:val="00375AEF"/>
    <w:rsid w:val="00382471"/>
    <w:rsid w:val="00382D35"/>
    <w:rsid w:val="0039036B"/>
    <w:rsid w:val="00395E46"/>
    <w:rsid w:val="003B1B7A"/>
    <w:rsid w:val="003B2D85"/>
    <w:rsid w:val="003C07BC"/>
    <w:rsid w:val="003C2C57"/>
    <w:rsid w:val="003C352F"/>
    <w:rsid w:val="003C4898"/>
    <w:rsid w:val="003D0817"/>
    <w:rsid w:val="003D12F8"/>
    <w:rsid w:val="003D37FB"/>
    <w:rsid w:val="003D602C"/>
    <w:rsid w:val="003E047A"/>
    <w:rsid w:val="003E0A59"/>
    <w:rsid w:val="003E35EF"/>
    <w:rsid w:val="003E6E22"/>
    <w:rsid w:val="003F15CE"/>
    <w:rsid w:val="003F20B5"/>
    <w:rsid w:val="003F32EE"/>
    <w:rsid w:val="003F5ED4"/>
    <w:rsid w:val="003F7521"/>
    <w:rsid w:val="00400F6B"/>
    <w:rsid w:val="0040211E"/>
    <w:rsid w:val="00402A03"/>
    <w:rsid w:val="004033BC"/>
    <w:rsid w:val="00406DD9"/>
    <w:rsid w:val="00413197"/>
    <w:rsid w:val="00440928"/>
    <w:rsid w:val="0044250A"/>
    <w:rsid w:val="00443EED"/>
    <w:rsid w:val="00450E00"/>
    <w:rsid w:val="00453E39"/>
    <w:rsid w:val="00466A48"/>
    <w:rsid w:val="004671F6"/>
    <w:rsid w:val="0046734A"/>
    <w:rsid w:val="004677EF"/>
    <w:rsid w:val="00476E0C"/>
    <w:rsid w:val="00477E74"/>
    <w:rsid w:val="00480EAE"/>
    <w:rsid w:val="00480F4A"/>
    <w:rsid w:val="00485CDD"/>
    <w:rsid w:val="004900C4"/>
    <w:rsid w:val="00490554"/>
    <w:rsid w:val="004947DC"/>
    <w:rsid w:val="004967ED"/>
    <w:rsid w:val="00496AAC"/>
    <w:rsid w:val="004A6D99"/>
    <w:rsid w:val="004B312D"/>
    <w:rsid w:val="004B4672"/>
    <w:rsid w:val="004C1060"/>
    <w:rsid w:val="004C633D"/>
    <w:rsid w:val="004C761F"/>
    <w:rsid w:val="004D0940"/>
    <w:rsid w:val="004D1E84"/>
    <w:rsid w:val="004D21EC"/>
    <w:rsid w:val="004D2FA9"/>
    <w:rsid w:val="004D4053"/>
    <w:rsid w:val="004D6E2B"/>
    <w:rsid w:val="004D7433"/>
    <w:rsid w:val="004E455C"/>
    <w:rsid w:val="004F002D"/>
    <w:rsid w:val="004F0B17"/>
    <w:rsid w:val="004F38C4"/>
    <w:rsid w:val="004F3EBF"/>
    <w:rsid w:val="004F6816"/>
    <w:rsid w:val="004F798A"/>
    <w:rsid w:val="005001F3"/>
    <w:rsid w:val="005057AD"/>
    <w:rsid w:val="00506EA2"/>
    <w:rsid w:val="00507A8E"/>
    <w:rsid w:val="00507ECE"/>
    <w:rsid w:val="00512378"/>
    <w:rsid w:val="00535C9C"/>
    <w:rsid w:val="00537629"/>
    <w:rsid w:val="005446D8"/>
    <w:rsid w:val="00545FBC"/>
    <w:rsid w:val="00551E36"/>
    <w:rsid w:val="00557218"/>
    <w:rsid w:val="00560F8B"/>
    <w:rsid w:val="0056438D"/>
    <w:rsid w:val="00565D43"/>
    <w:rsid w:val="005660EA"/>
    <w:rsid w:val="0056695A"/>
    <w:rsid w:val="005764F3"/>
    <w:rsid w:val="005772FA"/>
    <w:rsid w:val="00582A12"/>
    <w:rsid w:val="0058443D"/>
    <w:rsid w:val="0059175E"/>
    <w:rsid w:val="00592081"/>
    <w:rsid w:val="00597CE4"/>
    <w:rsid w:val="005A2598"/>
    <w:rsid w:val="005A2C9D"/>
    <w:rsid w:val="005A76E3"/>
    <w:rsid w:val="005A7B6A"/>
    <w:rsid w:val="005B58BD"/>
    <w:rsid w:val="005B5D79"/>
    <w:rsid w:val="005C41C8"/>
    <w:rsid w:val="005C7279"/>
    <w:rsid w:val="005C76C1"/>
    <w:rsid w:val="005D027D"/>
    <w:rsid w:val="005D2B16"/>
    <w:rsid w:val="005D40D5"/>
    <w:rsid w:val="005D7644"/>
    <w:rsid w:val="005F12A8"/>
    <w:rsid w:val="005F150C"/>
    <w:rsid w:val="0060099A"/>
    <w:rsid w:val="00603905"/>
    <w:rsid w:val="006051B2"/>
    <w:rsid w:val="00607227"/>
    <w:rsid w:val="00612819"/>
    <w:rsid w:val="00620DF5"/>
    <w:rsid w:val="0062623D"/>
    <w:rsid w:val="00630A70"/>
    <w:rsid w:val="00632ECB"/>
    <w:rsid w:val="006469FC"/>
    <w:rsid w:val="006510B1"/>
    <w:rsid w:val="00661536"/>
    <w:rsid w:val="006619AF"/>
    <w:rsid w:val="00662F02"/>
    <w:rsid w:val="00664A92"/>
    <w:rsid w:val="00665EDE"/>
    <w:rsid w:val="00674758"/>
    <w:rsid w:val="0068391C"/>
    <w:rsid w:val="00686C30"/>
    <w:rsid w:val="00686F48"/>
    <w:rsid w:val="00687538"/>
    <w:rsid w:val="006949E5"/>
    <w:rsid w:val="00694B60"/>
    <w:rsid w:val="00694D41"/>
    <w:rsid w:val="00695A6E"/>
    <w:rsid w:val="00696E69"/>
    <w:rsid w:val="00697CE5"/>
    <w:rsid w:val="006A454E"/>
    <w:rsid w:val="006B0B5C"/>
    <w:rsid w:val="006B5414"/>
    <w:rsid w:val="006B70D1"/>
    <w:rsid w:val="006C227C"/>
    <w:rsid w:val="006C326B"/>
    <w:rsid w:val="006C3DE7"/>
    <w:rsid w:val="006C436E"/>
    <w:rsid w:val="006C5046"/>
    <w:rsid w:val="006C5256"/>
    <w:rsid w:val="006C6FFA"/>
    <w:rsid w:val="006C77D3"/>
    <w:rsid w:val="006D18EF"/>
    <w:rsid w:val="006D363E"/>
    <w:rsid w:val="006D4DC3"/>
    <w:rsid w:val="006D4FFD"/>
    <w:rsid w:val="006D5888"/>
    <w:rsid w:val="006D6E2F"/>
    <w:rsid w:val="006E0F2E"/>
    <w:rsid w:val="006E17AF"/>
    <w:rsid w:val="006E2323"/>
    <w:rsid w:val="006F1596"/>
    <w:rsid w:val="006F570B"/>
    <w:rsid w:val="00701171"/>
    <w:rsid w:val="00702842"/>
    <w:rsid w:val="007036EE"/>
    <w:rsid w:val="007041C6"/>
    <w:rsid w:val="0070587E"/>
    <w:rsid w:val="00712266"/>
    <w:rsid w:val="00714CC1"/>
    <w:rsid w:val="007221B5"/>
    <w:rsid w:val="00724BD1"/>
    <w:rsid w:val="007251C7"/>
    <w:rsid w:val="00726B29"/>
    <w:rsid w:val="00726C50"/>
    <w:rsid w:val="00726F72"/>
    <w:rsid w:val="0072752A"/>
    <w:rsid w:val="0073636C"/>
    <w:rsid w:val="00741A77"/>
    <w:rsid w:val="00746ABD"/>
    <w:rsid w:val="0075021F"/>
    <w:rsid w:val="00751845"/>
    <w:rsid w:val="00756D8C"/>
    <w:rsid w:val="007621E3"/>
    <w:rsid w:val="0077772F"/>
    <w:rsid w:val="00781342"/>
    <w:rsid w:val="00785357"/>
    <w:rsid w:val="0078618C"/>
    <w:rsid w:val="007A5D80"/>
    <w:rsid w:val="007A5FDC"/>
    <w:rsid w:val="007B0C08"/>
    <w:rsid w:val="007B2D7F"/>
    <w:rsid w:val="007B4E31"/>
    <w:rsid w:val="007B54CE"/>
    <w:rsid w:val="007C4B62"/>
    <w:rsid w:val="007D294A"/>
    <w:rsid w:val="007D29D9"/>
    <w:rsid w:val="007D4865"/>
    <w:rsid w:val="007D5419"/>
    <w:rsid w:val="007D5960"/>
    <w:rsid w:val="007E166C"/>
    <w:rsid w:val="007E24DE"/>
    <w:rsid w:val="007E58F3"/>
    <w:rsid w:val="00802E91"/>
    <w:rsid w:val="00804381"/>
    <w:rsid w:val="00813A0F"/>
    <w:rsid w:val="008157FA"/>
    <w:rsid w:val="008162D9"/>
    <w:rsid w:val="008268C9"/>
    <w:rsid w:val="008272CE"/>
    <w:rsid w:val="008307FA"/>
    <w:rsid w:val="0083342D"/>
    <w:rsid w:val="008340FD"/>
    <w:rsid w:val="00834AB1"/>
    <w:rsid w:val="008372E5"/>
    <w:rsid w:val="008430C6"/>
    <w:rsid w:val="008446C5"/>
    <w:rsid w:val="008540D3"/>
    <w:rsid w:val="00856CCF"/>
    <w:rsid w:val="00857CA0"/>
    <w:rsid w:val="00863672"/>
    <w:rsid w:val="008735DE"/>
    <w:rsid w:val="00886337"/>
    <w:rsid w:val="0089773A"/>
    <w:rsid w:val="00897F42"/>
    <w:rsid w:val="008A408B"/>
    <w:rsid w:val="008A7F75"/>
    <w:rsid w:val="008B388E"/>
    <w:rsid w:val="008B3CF5"/>
    <w:rsid w:val="008C0365"/>
    <w:rsid w:val="008C0D70"/>
    <w:rsid w:val="008C1464"/>
    <w:rsid w:val="008C34F8"/>
    <w:rsid w:val="008C57BB"/>
    <w:rsid w:val="008C7340"/>
    <w:rsid w:val="008D1390"/>
    <w:rsid w:val="008D3DAB"/>
    <w:rsid w:val="008D6147"/>
    <w:rsid w:val="008E1BDE"/>
    <w:rsid w:val="008E3D35"/>
    <w:rsid w:val="008E6CE0"/>
    <w:rsid w:val="008E6E52"/>
    <w:rsid w:val="008E78C3"/>
    <w:rsid w:val="008F3A51"/>
    <w:rsid w:val="008F7EE7"/>
    <w:rsid w:val="00905B9E"/>
    <w:rsid w:val="00907BDB"/>
    <w:rsid w:val="00907BFC"/>
    <w:rsid w:val="00913110"/>
    <w:rsid w:val="00922A10"/>
    <w:rsid w:val="00926D0E"/>
    <w:rsid w:val="00932691"/>
    <w:rsid w:val="009336EB"/>
    <w:rsid w:val="00935688"/>
    <w:rsid w:val="00945115"/>
    <w:rsid w:val="00945C8A"/>
    <w:rsid w:val="00953F69"/>
    <w:rsid w:val="00955979"/>
    <w:rsid w:val="00961F7C"/>
    <w:rsid w:val="009642F2"/>
    <w:rsid w:val="00964635"/>
    <w:rsid w:val="00965E1D"/>
    <w:rsid w:val="00973438"/>
    <w:rsid w:val="0098595E"/>
    <w:rsid w:val="00986FF3"/>
    <w:rsid w:val="0099498A"/>
    <w:rsid w:val="0099501D"/>
    <w:rsid w:val="00997BC8"/>
    <w:rsid w:val="009A226C"/>
    <w:rsid w:val="009A3D8D"/>
    <w:rsid w:val="009A4D69"/>
    <w:rsid w:val="009A784B"/>
    <w:rsid w:val="009B5FF9"/>
    <w:rsid w:val="009B62E8"/>
    <w:rsid w:val="009C0645"/>
    <w:rsid w:val="009C0767"/>
    <w:rsid w:val="009C17F5"/>
    <w:rsid w:val="009C32A3"/>
    <w:rsid w:val="009D2628"/>
    <w:rsid w:val="009D3485"/>
    <w:rsid w:val="009D7462"/>
    <w:rsid w:val="009F0D2F"/>
    <w:rsid w:val="009F3C86"/>
    <w:rsid w:val="00A0506E"/>
    <w:rsid w:val="00A0679B"/>
    <w:rsid w:val="00A06B2C"/>
    <w:rsid w:val="00A10334"/>
    <w:rsid w:val="00A12478"/>
    <w:rsid w:val="00A14025"/>
    <w:rsid w:val="00A162AD"/>
    <w:rsid w:val="00A1762C"/>
    <w:rsid w:val="00A22A6D"/>
    <w:rsid w:val="00A23E80"/>
    <w:rsid w:val="00A27B3D"/>
    <w:rsid w:val="00A41761"/>
    <w:rsid w:val="00A41FBF"/>
    <w:rsid w:val="00A43997"/>
    <w:rsid w:val="00A50D68"/>
    <w:rsid w:val="00A528EE"/>
    <w:rsid w:val="00A52FD9"/>
    <w:rsid w:val="00A54551"/>
    <w:rsid w:val="00A55FBC"/>
    <w:rsid w:val="00A710A1"/>
    <w:rsid w:val="00A710C6"/>
    <w:rsid w:val="00A722D2"/>
    <w:rsid w:val="00A75909"/>
    <w:rsid w:val="00A76E32"/>
    <w:rsid w:val="00A8344B"/>
    <w:rsid w:val="00A87295"/>
    <w:rsid w:val="00A8769D"/>
    <w:rsid w:val="00A907B6"/>
    <w:rsid w:val="00A90810"/>
    <w:rsid w:val="00A922BC"/>
    <w:rsid w:val="00AA6E90"/>
    <w:rsid w:val="00AB42F6"/>
    <w:rsid w:val="00AB7094"/>
    <w:rsid w:val="00AC17F8"/>
    <w:rsid w:val="00AC6B00"/>
    <w:rsid w:val="00AD06E0"/>
    <w:rsid w:val="00AD27A3"/>
    <w:rsid w:val="00AD2A73"/>
    <w:rsid w:val="00AD5A1B"/>
    <w:rsid w:val="00AD77C8"/>
    <w:rsid w:val="00AE0975"/>
    <w:rsid w:val="00AF5C49"/>
    <w:rsid w:val="00B035A8"/>
    <w:rsid w:val="00B0628E"/>
    <w:rsid w:val="00B114FD"/>
    <w:rsid w:val="00B1468B"/>
    <w:rsid w:val="00B148C2"/>
    <w:rsid w:val="00B22E6D"/>
    <w:rsid w:val="00B33F70"/>
    <w:rsid w:val="00B354A3"/>
    <w:rsid w:val="00B42FB4"/>
    <w:rsid w:val="00B475BA"/>
    <w:rsid w:val="00B52406"/>
    <w:rsid w:val="00B52E03"/>
    <w:rsid w:val="00B534A0"/>
    <w:rsid w:val="00B536FB"/>
    <w:rsid w:val="00B54DA9"/>
    <w:rsid w:val="00B5592D"/>
    <w:rsid w:val="00B56CA9"/>
    <w:rsid w:val="00B623BD"/>
    <w:rsid w:val="00B70C9A"/>
    <w:rsid w:val="00B73667"/>
    <w:rsid w:val="00B81C86"/>
    <w:rsid w:val="00B824A7"/>
    <w:rsid w:val="00B83A8B"/>
    <w:rsid w:val="00B8603B"/>
    <w:rsid w:val="00B95393"/>
    <w:rsid w:val="00B96FAC"/>
    <w:rsid w:val="00BA105A"/>
    <w:rsid w:val="00BA3A88"/>
    <w:rsid w:val="00BA4070"/>
    <w:rsid w:val="00BB7C51"/>
    <w:rsid w:val="00BC0030"/>
    <w:rsid w:val="00BC28F9"/>
    <w:rsid w:val="00BC5775"/>
    <w:rsid w:val="00BC6457"/>
    <w:rsid w:val="00BD1584"/>
    <w:rsid w:val="00BD32F6"/>
    <w:rsid w:val="00BE0169"/>
    <w:rsid w:val="00BF4860"/>
    <w:rsid w:val="00BF6FCB"/>
    <w:rsid w:val="00C0147F"/>
    <w:rsid w:val="00C049EB"/>
    <w:rsid w:val="00C07967"/>
    <w:rsid w:val="00C11B73"/>
    <w:rsid w:val="00C14F93"/>
    <w:rsid w:val="00C15529"/>
    <w:rsid w:val="00C2408C"/>
    <w:rsid w:val="00C33FC8"/>
    <w:rsid w:val="00C355C4"/>
    <w:rsid w:val="00C40CE4"/>
    <w:rsid w:val="00C418E1"/>
    <w:rsid w:val="00C54673"/>
    <w:rsid w:val="00C549E9"/>
    <w:rsid w:val="00C54FFC"/>
    <w:rsid w:val="00C55239"/>
    <w:rsid w:val="00C55856"/>
    <w:rsid w:val="00C561A6"/>
    <w:rsid w:val="00C56A9A"/>
    <w:rsid w:val="00C611B9"/>
    <w:rsid w:val="00C619D3"/>
    <w:rsid w:val="00C635C4"/>
    <w:rsid w:val="00C63850"/>
    <w:rsid w:val="00C66011"/>
    <w:rsid w:val="00C70353"/>
    <w:rsid w:val="00C75E20"/>
    <w:rsid w:val="00C76C06"/>
    <w:rsid w:val="00C773EC"/>
    <w:rsid w:val="00C775E3"/>
    <w:rsid w:val="00C778F5"/>
    <w:rsid w:val="00C816FF"/>
    <w:rsid w:val="00C83E9F"/>
    <w:rsid w:val="00C84997"/>
    <w:rsid w:val="00C854CA"/>
    <w:rsid w:val="00C876DE"/>
    <w:rsid w:val="00C90254"/>
    <w:rsid w:val="00C944AA"/>
    <w:rsid w:val="00C95FB0"/>
    <w:rsid w:val="00C97D87"/>
    <w:rsid w:val="00C97E0C"/>
    <w:rsid w:val="00CA0311"/>
    <w:rsid w:val="00CB2486"/>
    <w:rsid w:val="00CB654C"/>
    <w:rsid w:val="00CC3D47"/>
    <w:rsid w:val="00CD04F4"/>
    <w:rsid w:val="00CD0D4E"/>
    <w:rsid w:val="00CE1170"/>
    <w:rsid w:val="00CE2C5C"/>
    <w:rsid w:val="00CE3B91"/>
    <w:rsid w:val="00CE702C"/>
    <w:rsid w:val="00D00002"/>
    <w:rsid w:val="00D01CB8"/>
    <w:rsid w:val="00D01E1C"/>
    <w:rsid w:val="00D04AED"/>
    <w:rsid w:val="00D1005E"/>
    <w:rsid w:val="00D1017A"/>
    <w:rsid w:val="00D14587"/>
    <w:rsid w:val="00D16706"/>
    <w:rsid w:val="00D22FE9"/>
    <w:rsid w:val="00D26C3F"/>
    <w:rsid w:val="00D278FB"/>
    <w:rsid w:val="00D301E8"/>
    <w:rsid w:val="00D320A9"/>
    <w:rsid w:val="00D35AB5"/>
    <w:rsid w:val="00D44F32"/>
    <w:rsid w:val="00D464A7"/>
    <w:rsid w:val="00D51D1B"/>
    <w:rsid w:val="00D539D3"/>
    <w:rsid w:val="00D54480"/>
    <w:rsid w:val="00D56463"/>
    <w:rsid w:val="00D6039C"/>
    <w:rsid w:val="00D60452"/>
    <w:rsid w:val="00D62F77"/>
    <w:rsid w:val="00D63F6C"/>
    <w:rsid w:val="00D67800"/>
    <w:rsid w:val="00D74708"/>
    <w:rsid w:val="00D76156"/>
    <w:rsid w:val="00D81EA7"/>
    <w:rsid w:val="00D820BB"/>
    <w:rsid w:val="00D87E27"/>
    <w:rsid w:val="00D9258B"/>
    <w:rsid w:val="00D930AE"/>
    <w:rsid w:val="00D94534"/>
    <w:rsid w:val="00D96CB5"/>
    <w:rsid w:val="00DB09E1"/>
    <w:rsid w:val="00DB49C8"/>
    <w:rsid w:val="00DB75FF"/>
    <w:rsid w:val="00DC4740"/>
    <w:rsid w:val="00DC7056"/>
    <w:rsid w:val="00DD20A6"/>
    <w:rsid w:val="00DE3558"/>
    <w:rsid w:val="00DE608E"/>
    <w:rsid w:val="00DE631B"/>
    <w:rsid w:val="00DF69CC"/>
    <w:rsid w:val="00DF7232"/>
    <w:rsid w:val="00DF7DD2"/>
    <w:rsid w:val="00E02949"/>
    <w:rsid w:val="00E06B6B"/>
    <w:rsid w:val="00E1029F"/>
    <w:rsid w:val="00E10CF9"/>
    <w:rsid w:val="00E11FDD"/>
    <w:rsid w:val="00E152C8"/>
    <w:rsid w:val="00E154EE"/>
    <w:rsid w:val="00E2204A"/>
    <w:rsid w:val="00E338D4"/>
    <w:rsid w:val="00E34726"/>
    <w:rsid w:val="00E37E35"/>
    <w:rsid w:val="00E414D3"/>
    <w:rsid w:val="00E432B7"/>
    <w:rsid w:val="00E5213E"/>
    <w:rsid w:val="00E61112"/>
    <w:rsid w:val="00E6330E"/>
    <w:rsid w:val="00E63700"/>
    <w:rsid w:val="00E67792"/>
    <w:rsid w:val="00E71B79"/>
    <w:rsid w:val="00E7219C"/>
    <w:rsid w:val="00E75962"/>
    <w:rsid w:val="00E8187F"/>
    <w:rsid w:val="00E83134"/>
    <w:rsid w:val="00E849A2"/>
    <w:rsid w:val="00E859F2"/>
    <w:rsid w:val="00E87C7A"/>
    <w:rsid w:val="00E90A82"/>
    <w:rsid w:val="00E910B7"/>
    <w:rsid w:val="00E95216"/>
    <w:rsid w:val="00EA0CC5"/>
    <w:rsid w:val="00EA23E7"/>
    <w:rsid w:val="00EB1941"/>
    <w:rsid w:val="00EB22C5"/>
    <w:rsid w:val="00EC07CD"/>
    <w:rsid w:val="00EC0AFE"/>
    <w:rsid w:val="00EC5679"/>
    <w:rsid w:val="00EC5D71"/>
    <w:rsid w:val="00ED65D7"/>
    <w:rsid w:val="00EE6D7D"/>
    <w:rsid w:val="00EF4000"/>
    <w:rsid w:val="00F0429E"/>
    <w:rsid w:val="00F06FE0"/>
    <w:rsid w:val="00F10548"/>
    <w:rsid w:val="00F14929"/>
    <w:rsid w:val="00F15FA1"/>
    <w:rsid w:val="00F17407"/>
    <w:rsid w:val="00F23889"/>
    <w:rsid w:val="00F24E2E"/>
    <w:rsid w:val="00F254AA"/>
    <w:rsid w:val="00F27C99"/>
    <w:rsid w:val="00F31244"/>
    <w:rsid w:val="00F34C2D"/>
    <w:rsid w:val="00F35D06"/>
    <w:rsid w:val="00F44747"/>
    <w:rsid w:val="00F47C18"/>
    <w:rsid w:val="00F517A7"/>
    <w:rsid w:val="00F518C1"/>
    <w:rsid w:val="00F54229"/>
    <w:rsid w:val="00F55027"/>
    <w:rsid w:val="00F55B3A"/>
    <w:rsid w:val="00F57344"/>
    <w:rsid w:val="00F63982"/>
    <w:rsid w:val="00F74BBB"/>
    <w:rsid w:val="00F84DA0"/>
    <w:rsid w:val="00F85DAC"/>
    <w:rsid w:val="00F90C89"/>
    <w:rsid w:val="00F92B7D"/>
    <w:rsid w:val="00FA3529"/>
    <w:rsid w:val="00FA4C23"/>
    <w:rsid w:val="00FA6289"/>
    <w:rsid w:val="00FA7EF8"/>
    <w:rsid w:val="00FB4F81"/>
    <w:rsid w:val="00FC0F13"/>
    <w:rsid w:val="00FC2584"/>
    <w:rsid w:val="00FC341A"/>
    <w:rsid w:val="00FC6FE7"/>
    <w:rsid w:val="00FD1864"/>
    <w:rsid w:val="00FD1A20"/>
    <w:rsid w:val="00FD6FA9"/>
    <w:rsid w:val="00FE2210"/>
    <w:rsid w:val="00FE69E4"/>
    <w:rsid w:val="00FF4A4F"/>
    <w:rsid w:val="00FF5202"/>
    <w:rsid w:val="00FF5EB5"/>
    <w:rsid w:val="00FF652F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D2A7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2A73"/>
    <w:pPr>
      <w:keepNext/>
      <w:tabs>
        <w:tab w:val="left" w:pos="7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307FA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A73"/>
    <w:pPr>
      <w:widowControl w:val="0"/>
      <w:spacing w:before="240" w:after="40"/>
      <w:outlineLvl w:val="2"/>
    </w:pPr>
    <w:rPr>
      <w:b/>
      <w:bCs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D2A73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D2A73"/>
    <w:pPr>
      <w:keepNext/>
      <w:jc w:val="center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2A73"/>
    <w:pPr>
      <w:keepNext/>
      <w:outlineLvl w:val="5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AD2A73"/>
    <w:pPr>
      <w:keepNext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D2A73"/>
    <w:pPr>
      <w:keepNext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2A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2A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2A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2A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D2A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D2A73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D2A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2A73"/>
    <w:rPr>
      <w:rFonts w:asciiTheme="majorHAnsi" w:eastAsiaTheme="majorEastAsia" w:hAnsiTheme="majorHAnsi" w:cstheme="majorBidi"/>
    </w:rPr>
  </w:style>
  <w:style w:type="paragraph" w:customStyle="1" w:styleId="22">
    <w:name w:val="Заголовок 2.Заголовок 2 Знак Знак Знак"/>
    <w:basedOn w:val="a"/>
    <w:next w:val="a"/>
    <w:uiPriority w:val="99"/>
    <w:rsid w:val="00AD2A73"/>
    <w:pPr>
      <w:keepNext/>
      <w:tabs>
        <w:tab w:val="left" w:pos="720"/>
      </w:tabs>
      <w:jc w:val="center"/>
      <w:outlineLvl w:val="1"/>
    </w:pPr>
    <w:rPr>
      <w:b/>
      <w:bCs/>
      <w:color w:val="000000"/>
    </w:rPr>
  </w:style>
  <w:style w:type="paragraph" w:customStyle="1" w:styleId="ConsNormal">
    <w:name w:val="ConsNormal"/>
    <w:uiPriority w:val="99"/>
    <w:rsid w:val="00AD2A7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2A7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D2A7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AD2A7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D2A73"/>
    <w:rPr>
      <w:rFonts w:cs="Times New Roman"/>
      <w:sz w:val="24"/>
      <w:szCs w:val="24"/>
    </w:rPr>
  </w:style>
  <w:style w:type="paragraph" w:styleId="21">
    <w:name w:val="Body Text 2"/>
    <w:basedOn w:val="a"/>
    <w:link w:val="23"/>
    <w:uiPriority w:val="99"/>
    <w:rsid w:val="00AD2A73"/>
    <w:pPr>
      <w:jc w:val="both"/>
    </w:pPr>
    <w:rPr>
      <w:b/>
      <w:bCs/>
      <w:i/>
      <w:iCs/>
    </w:r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AD2A73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AD2A73"/>
    <w:rPr>
      <w:b/>
      <w:i/>
      <w:sz w:val="22"/>
    </w:rPr>
  </w:style>
  <w:style w:type="paragraph" w:customStyle="1" w:styleId="Heading3">
    <w:name w:val="Heading 3"/>
    <w:uiPriority w:val="99"/>
    <w:rsid w:val="00AD2A73"/>
    <w:pPr>
      <w:widowControl w:val="0"/>
      <w:autoSpaceDE w:val="0"/>
      <w:autoSpaceDN w:val="0"/>
      <w:spacing w:before="240" w:after="40" w:line="240" w:lineRule="auto"/>
    </w:pPr>
    <w:rPr>
      <w:b/>
      <w:bCs/>
    </w:rPr>
  </w:style>
  <w:style w:type="paragraph" w:customStyle="1" w:styleId="NormalPrefix">
    <w:name w:val="Normal Prefix"/>
    <w:uiPriority w:val="99"/>
    <w:rsid w:val="00AD2A73"/>
    <w:pPr>
      <w:widowControl w:val="0"/>
      <w:autoSpaceDE w:val="0"/>
      <w:autoSpaceDN w:val="0"/>
      <w:spacing w:before="200" w:after="40" w:line="240" w:lineRule="auto"/>
    </w:pPr>
    <w:rPr>
      <w:lang w:val="en-US"/>
    </w:rPr>
  </w:style>
  <w:style w:type="paragraph" w:styleId="a5">
    <w:name w:val="footer"/>
    <w:basedOn w:val="a"/>
    <w:link w:val="a6"/>
    <w:uiPriority w:val="99"/>
    <w:rsid w:val="00AD2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2A7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D2A73"/>
    <w:rPr>
      <w:b/>
      <w:bCs/>
      <w:i/>
      <w:i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2A73"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AD2A73"/>
    <w:pPr>
      <w:ind w:left="198"/>
    </w:pPr>
    <w:rPr>
      <w:b/>
      <w:bCs/>
      <w:i/>
      <w:i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D2A73"/>
    <w:rPr>
      <w:rFonts w:cs="Times New Roman"/>
      <w:sz w:val="24"/>
      <w:szCs w:val="24"/>
    </w:rPr>
  </w:style>
  <w:style w:type="paragraph" w:customStyle="1" w:styleId="Heading2">
    <w:name w:val="Heading 2"/>
    <w:uiPriority w:val="99"/>
    <w:rsid w:val="00AD2A73"/>
    <w:pPr>
      <w:widowControl w:val="0"/>
      <w:autoSpaceDE w:val="0"/>
      <w:autoSpaceDN w:val="0"/>
      <w:spacing w:before="360" w:after="40" w:line="240" w:lineRule="auto"/>
    </w:pPr>
    <w:rPr>
      <w:b/>
      <w:bCs/>
      <w:sz w:val="24"/>
      <w:szCs w:val="24"/>
    </w:rPr>
  </w:style>
  <w:style w:type="paragraph" w:customStyle="1" w:styleId="SubHeading2">
    <w:name w:val="Sub Heading 2"/>
    <w:uiPriority w:val="99"/>
    <w:rsid w:val="00AD2A73"/>
    <w:pPr>
      <w:widowControl w:val="0"/>
      <w:autoSpaceDE w:val="0"/>
      <w:autoSpaceDN w:val="0"/>
      <w:spacing w:before="160" w:after="40" w:line="240" w:lineRule="auto"/>
    </w:pPr>
    <w:rPr>
      <w:lang w:val="en-US"/>
    </w:rPr>
  </w:style>
  <w:style w:type="paragraph" w:customStyle="1" w:styleId="SubHeading1">
    <w:name w:val="Sub Heading 1"/>
    <w:uiPriority w:val="99"/>
    <w:rsid w:val="00AD2A73"/>
    <w:pPr>
      <w:widowControl w:val="0"/>
      <w:autoSpaceDE w:val="0"/>
      <w:autoSpaceDN w:val="0"/>
      <w:spacing w:before="240" w:after="40" w:line="240" w:lineRule="auto"/>
    </w:pPr>
  </w:style>
  <w:style w:type="paragraph" w:styleId="a7">
    <w:name w:val="Title"/>
    <w:basedOn w:val="a"/>
    <w:link w:val="a8"/>
    <w:uiPriority w:val="99"/>
    <w:qFormat/>
    <w:rsid w:val="00AD2A73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sid w:val="00AD2A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AD2A73"/>
    <w:pPr>
      <w:ind w:firstLine="510"/>
    </w:pPr>
    <w:rPr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D2A73"/>
    <w:rPr>
      <w:rFonts w:cs="Times New Roman"/>
      <w:sz w:val="16"/>
      <w:szCs w:val="16"/>
    </w:rPr>
  </w:style>
  <w:style w:type="paragraph" w:customStyle="1" w:styleId="TableHeader">
    <w:name w:val="Table Header"/>
    <w:uiPriority w:val="99"/>
    <w:rsid w:val="00AD2A73"/>
    <w:pPr>
      <w:widowControl w:val="0"/>
      <w:autoSpaceDE w:val="0"/>
      <w:autoSpaceDN w:val="0"/>
      <w:spacing w:before="40" w:after="40" w:line="240" w:lineRule="auto"/>
      <w:jc w:val="center"/>
    </w:pPr>
    <w:rPr>
      <w:b/>
      <w:bCs/>
      <w:sz w:val="18"/>
      <w:szCs w:val="18"/>
    </w:rPr>
  </w:style>
  <w:style w:type="paragraph" w:customStyle="1" w:styleId="TableHeader3">
    <w:name w:val="Table Header 3"/>
    <w:uiPriority w:val="99"/>
    <w:rsid w:val="00AD2A73"/>
    <w:pPr>
      <w:widowControl w:val="0"/>
      <w:autoSpaceDE w:val="0"/>
      <w:autoSpaceDN w:val="0"/>
      <w:spacing w:before="20" w:after="20" w:line="240" w:lineRule="auto"/>
    </w:pPr>
    <w:rPr>
      <w:b/>
      <w:bCs/>
      <w:sz w:val="20"/>
      <w:szCs w:val="20"/>
    </w:rPr>
  </w:style>
  <w:style w:type="character" w:styleId="a9">
    <w:name w:val="page number"/>
    <w:basedOn w:val="a0"/>
    <w:uiPriority w:val="99"/>
    <w:rsid w:val="00AD2A73"/>
    <w:rPr>
      <w:rFonts w:cs="Times New Roman"/>
    </w:rPr>
  </w:style>
  <w:style w:type="character" w:styleId="aa">
    <w:name w:val="Hyperlink"/>
    <w:basedOn w:val="a0"/>
    <w:uiPriority w:val="99"/>
    <w:rsid w:val="00AD2A73"/>
    <w:rPr>
      <w:rFonts w:cs="Times New Roman"/>
      <w:color w:val="0000FF"/>
      <w:u w:val="single"/>
    </w:rPr>
  </w:style>
  <w:style w:type="paragraph" w:customStyle="1" w:styleId="AcntHeading2">
    <w:name w:val="Acnt Heading 2"/>
    <w:uiPriority w:val="99"/>
    <w:rsid w:val="00AD2A73"/>
    <w:pPr>
      <w:widowControl w:val="0"/>
      <w:autoSpaceDE w:val="0"/>
      <w:autoSpaceDN w:val="0"/>
      <w:spacing w:before="360" w:after="40" w:line="240" w:lineRule="auto"/>
      <w:jc w:val="center"/>
    </w:pPr>
    <w:rPr>
      <w:b/>
      <w:bCs/>
      <w:sz w:val="24"/>
      <w:szCs w:val="24"/>
    </w:rPr>
  </w:style>
  <w:style w:type="paragraph" w:customStyle="1" w:styleId="AcntHeading3">
    <w:name w:val="Acnt Heading 3"/>
    <w:uiPriority w:val="99"/>
    <w:rsid w:val="00AD2A73"/>
    <w:pPr>
      <w:widowControl w:val="0"/>
      <w:autoSpaceDE w:val="0"/>
      <w:autoSpaceDN w:val="0"/>
      <w:spacing w:before="360" w:after="40" w:line="240" w:lineRule="auto"/>
      <w:jc w:val="center"/>
    </w:pPr>
    <w:rPr>
      <w:b/>
      <w:bCs/>
      <w:sz w:val="20"/>
      <w:szCs w:val="20"/>
    </w:rPr>
  </w:style>
  <w:style w:type="character" w:styleId="ab">
    <w:name w:val="FollowedHyperlink"/>
    <w:basedOn w:val="a0"/>
    <w:uiPriority w:val="99"/>
    <w:rsid w:val="00AD2A73"/>
    <w:rPr>
      <w:rFonts w:cs="Times New Roman"/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AD2A73"/>
    <w:rPr>
      <w:sz w:val="20"/>
      <w:szCs w:val="20"/>
      <w:lang w:val="en-GB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D2A73"/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rsid w:val="00AD2A73"/>
    <w:rPr>
      <w:rFonts w:cs="Times New Roman"/>
      <w:sz w:val="16"/>
      <w:szCs w:val="16"/>
    </w:rPr>
  </w:style>
  <w:style w:type="paragraph" w:customStyle="1" w:styleId="TableText">
    <w:name w:val="Table Text"/>
    <w:uiPriority w:val="99"/>
    <w:rsid w:val="00AD2A73"/>
    <w:pPr>
      <w:widowControl w:val="0"/>
      <w:autoSpaceDE w:val="0"/>
      <w:autoSpaceDN w:val="0"/>
      <w:spacing w:before="20" w:after="20" w:line="240" w:lineRule="auto"/>
    </w:pPr>
    <w:rPr>
      <w:sz w:val="20"/>
      <w:szCs w:val="20"/>
      <w:lang w:val="en-US"/>
    </w:rPr>
  </w:style>
  <w:style w:type="paragraph" w:customStyle="1" w:styleId="-">
    <w:name w:val="Обычный-марк"/>
    <w:basedOn w:val="a"/>
    <w:uiPriority w:val="99"/>
    <w:rsid w:val="00AD2A73"/>
    <w:pPr>
      <w:tabs>
        <w:tab w:val="num" w:pos="360"/>
      </w:tabs>
      <w:ind w:left="360" w:hanging="360"/>
      <w:jc w:val="both"/>
    </w:pPr>
  </w:style>
  <w:style w:type="paragraph" w:styleId="af">
    <w:name w:val="List"/>
    <w:basedOn w:val="a"/>
    <w:uiPriority w:val="99"/>
    <w:rsid w:val="00AD2A73"/>
    <w:pPr>
      <w:jc w:val="both"/>
    </w:pPr>
  </w:style>
  <w:style w:type="paragraph" w:styleId="11">
    <w:name w:val="toc 1"/>
    <w:basedOn w:val="a"/>
    <w:next w:val="a"/>
    <w:autoRedefine/>
    <w:uiPriority w:val="99"/>
    <w:semiHidden/>
    <w:rsid w:val="00AD2A73"/>
  </w:style>
  <w:style w:type="paragraph" w:styleId="26">
    <w:name w:val="toc 2"/>
    <w:basedOn w:val="a"/>
    <w:next w:val="a"/>
    <w:autoRedefine/>
    <w:uiPriority w:val="99"/>
    <w:semiHidden/>
    <w:rsid w:val="00AD2A73"/>
    <w:pPr>
      <w:ind w:left="240"/>
    </w:pPr>
  </w:style>
  <w:style w:type="paragraph" w:styleId="35">
    <w:name w:val="toc 3"/>
    <w:basedOn w:val="a"/>
    <w:next w:val="a"/>
    <w:autoRedefine/>
    <w:uiPriority w:val="99"/>
    <w:semiHidden/>
    <w:rsid w:val="00AD2A73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AD2A73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AD2A73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AD2A73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AD2A73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AD2A73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AD2A73"/>
    <w:pPr>
      <w:ind w:left="1920"/>
    </w:pPr>
  </w:style>
  <w:style w:type="paragraph" w:styleId="af0">
    <w:name w:val="header"/>
    <w:basedOn w:val="a"/>
    <w:link w:val="af1"/>
    <w:uiPriority w:val="99"/>
    <w:rsid w:val="00AD2A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AD2A73"/>
    <w:rPr>
      <w:rFonts w:cs="Times New Roman"/>
      <w:sz w:val="24"/>
      <w:szCs w:val="24"/>
    </w:rPr>
  </w:style>
  <w:style w:type="paragraph" w:customStyle="1" w:styleId="Iiiaeuiue1">
    <w:name w:val="Ii?iaeuiue1"/>
    <w:uiPriority w:val="99"/>
    <w:rsid w:val="00AD2A73"/>
    <w:pPr>
      <w:widowControl w:val="0"/>
      <w:autoSpaceDE w:val="0"/>
      <w:autoSpaceDN w:val="0"/>
      <w:spacing w:after="0" w:line="240" w:lineRule="auto"/>
    </w:pPr>
    <w:rPr>
      <w:rFonts w:ascii="Swiss Light 10pt" w:hAnsi="Swiss Light 10pt" w:cs="Swiss Light 10pt"/>
      <w:sz w:val="20"/>
      <w:szCs w:val="20"/>
      <w:lang w:val="en-AU"/>
    </w:rPr>
  </w:style>
  <w:style w:type="paragraph" w:customStyle="1" w:styleId="af2">
    <w:name w:val="Íîðìàëüíûé"/>
    <w:uiPriority w:val="99"/>
    <w:rsid w:val="00AD2A73"/>
    <w:pPr>
      <w:autoSpaceDE w:val="0"/>
      <w:autoSpaceDN w:val="0"/>
      <w:spacing w:after="0" w:line="240" w:lineRule="auto"/>
    </w:pPr>
    <w:rPr>
      <w:rFonts w:ascii="Swiss Light 10pt" w:hAnsi="Swiss Light 10pt" w:cs="Swiss Light 10pt"/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rsid w:val="00AD2A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D2A73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EB22C5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A922BC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6">
    <w:name w:val="List Paragraph"/>
    <w:basedOn w:val="a"/>
    <w:uiPriority w:val="34"/>
    <w:qFormat/>
    <w:rsid w:val="008C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</vt:lpstr>
    </vt:vector>
  </TitlesOfParts>
  <Company>JSC Ammophos</Company>
  <LinksUpToDate>false</LinksUpToDate>
  <CharactersWithSpaces>36152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creator>Andrew Dudorov</dc:creator>
  <cp:lastModifiedBy>juk</cp:lastModifiedBy>
  <cp:revision>13</cp:revision>
  <cp:lastPrinted>2011-03-17T12:34:00Z</cp:lastPrinted>
  <dcterms:created xsi:type="dcterms:W3CDTF">2011-03-21T07:55:00Z</dcterms:created>
  <dcterms:modified xsi:type="dcterms:W3CDTF">2011-05-20T08:26:00Z</dcterms:modified>
</cp:coreProperties>
</file>